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1C588" w14:textId="77777777" w:rsidR="009973B8" w:rsidRDefault="00AB5E81" w:rsidP="00E10E03">
      <w:pPr>
        <w:pStyle w:val="kapitola"/>
      </w:pPr>
      <w:r>
        <w:t>Somatologie</w:t>
      </w:r>
    </w:p>
    <w:p w14:paraId="12E39660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400C9B8B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3EB805F4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34C92F0B" w14:textId="77777777" w:rsidR="009973B8" w:rsidRPr="003C3744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</w:r>
      <w:r w:rsidRPr="003C3744">
        <w:t>denní</w:t>
      </w:r>
    </w:p>
    <w:p w14:paraId="251E84D3" w14:textId="77777777" w:rsidR="009973B8" w:rsidRPr="003C3744" w:rsidRDefault="009973B8" w:rsidP="00E10E03">
      <w:pPr>
        <w:tabs>
          <w:tab w:val="left" w:pos="3402"/>
        </w:tabs>
        <w:spacing w:before="0"/>
      </w:pPr>
      <w:r w:rsidRPr="003C3744">
        <w:t xml:space="preserve">Celkový počet hodin za studium: </w:t>
      </w:r>
      <w:r w:rsidRPr="003C3744">
        <w:tab/>
      </w:r>
      <w:r w:rsidR="00E02A29" w:rsidRPr="003C3744">
        <w:t>13</w:t>
      </w:r>
      <w:r w:rsidR="00185625" w:rsidRPr="003C3744">
        <w:t>6</w:t>
      </w:r>
    </w:p>
    <w:p w14:paraId="1EDA659A" w14:textId="24B6CC39" w:rsidR="009973B8" w:rsidRPr="003C3744" w:rsidRDefault="009973B8" w:rsidP="00E10E03">
      <w:pPr>
        <w:tabs>
          <w:tab w:val="left" w:pos="3402"/>
        </w:tabs>
        <w:spacing w:before="0"/>
      </w:pPr>
      <w:r w:rsidRPr="003C3744">
        <w:t xml:space="preserve">Datum platnosti od: </w:t>
      </w:r>
      <w:r w:rsidRPr="003C3744">
        <w:tab/>
        <w:t>1. 9. 20</w:t>
      </w:r>
      <w:r w:rsidR="00185625" w:rsidRPr="003C3744">
        <w:t>2</w:t>
      </w:r>
      <w:r w:rsidR="00DE2C3B">
        <w:t>5</w:t>
      </w:r>
    </w:p>
    <w:p w14:paraId="3B787B58" w14:textId="77777777" w:rsidR="009973B8" w:rsidRPr="003C3744" w:rsidRDefault="009973B8" w:rsidP="00E10E03">
      <w:pPr>
        <w:rPr>
          <w:lang w:bidi="cs-CZ"/>
        </w:rPr>
      </w:pPr>
    </w:p>
    <w:p w14:paraId="1820B3DE" w14:textId="77777777" w:rsidR="00180362" w:rsidRPr="003C3744" w:rsidRDefault="00180362" w:rsidP="00E10E03">
      <w:pPr>
        <w:rPr>
          <w:b/>
          <w:bCs/>
          <w:sz w:val="26"/>
          <w:szCs w:val="26"/>
        </w:rPr>
      </w:pPr>
      <w:r w:rsidRPr="003C3744">
        <w:rPr>
          <w:b/>
          <w:bCs/>
          <w:sz w:val="26"/>
          <w:szCs w:val="26"/>
        </w:rPr>
        <w:t xml:space="preserve">Pojetí </w:t>
      </w:r>
      <w:r w:rsidR="009973B8" w:rsidRPr="003C3744">
        <w:rPr>
          <w:b/>
          <w:bCs/>
          <w:sz w:val="26"/>
          <w:szCs w:val="26"/>
        </w:rPr>
        <w:t>vyučovacíh</w:t>
      </w:r>
      <w:r w:rsidR="005F5C84" w:rsidRPr="003C3744">
        <w:rPr>
          <w:b/>
          <w:bCs/>
          <w:sz w:val="26"/>
          <w:szCs w:val="26"/>
        </w:rPr>
        <w:t>o </w:t>
      </w:r>
      <w:r w:rsidRPr="003C3744">
        <w:rPr>
          <w:b/>
          <w:bCs/>
          <w:sz w:val="26"/>
          <w:szCs w:val="26"/>
        </w:rPr>
        <w:t>předmětu</w:t>
      </w:r>
    </w:p>
    <w:p w14:paraId="39A0F768" w14:textId="77777777" w:rsidR="009973B8" w:rsidRPr="003C3744" w:rsidRDefault="009973B8" w:rsidP="00901C4D">
      <w:pPr>
        <w:pStyle w:val="svpnadpisvtabulce"/>
      </w:pPr>
      <w:r w:rsidRPr="003C3744">
        <w:t>Obecné cíle</w:t>
      </w:r>
    </w:p>
    <w:p w14:paraId="6F402D9D" w14:textId="77777777" w:rsidR="00E02A29" w:rsidRPr="003C3744" w:rsidRDefault="00E02A29" w:rsidP="00E02A29">
      <w:r w:rsidRPr="003C3744">
        <w:t>Předmět somatologie se zabývá stavbou a funkcí lidského organismu za fyziologických podmínek. Seznamuje žáky se základními vědomostmi z klinicky aplikované anatomie fyziologie a histologie. Učí základům medicínského jazyka a nomenklatury, základům odborné latinské terminologie. Prohlubuje znalosti žáků z biologie člověka a z dalších přírodovědných předmětů.</w:t>
      </w:r>
    </w:p>
    <w:p w14:paraId="0C22E244" w14:textId="77777777" w:rsidR="00E02A29" w:rsidRPr="003C3744" w:rsidRDefault="00E02A29" w:rsidP="00E02A29">
      <w:r w:rsidRPr="003C3744">
        <w:t xml:space="preserve">Předmět má funkci všeobecně vzdělávací a funkci průpravnou pro další odborné vzdělávání. Cílem je výchova přemýšlivého člověka, který bude umět používat somatologii ve všech sférách života, v odborné složce vzdělávání, v dalším studiu, v osobním životě, budoucím zaměstnání i ve volném čase. Vzdělání v oblasti somatologie člověka pomáhá rozvíjet zdravý životní styl, ale i abstraktní a analytické myšlení, logické usuzování, učí též srozumitelné a věcné argumentaci. </w:t>
      </w:r>
    </w:p>
    <w:p w14:paraId="314EF27E" w14:textId="77777777" w:rsidR="00E02A29" w:rsidRPr="003C3744" w:rsidRDefault="00E02A29" w:rsidP="00E02A29">
      <w:pPr>
        <w:pStyle w:val="svpnadpisvtabulce"/>
      </w:pPr>
      <w:r w:rsidRPr="003C3744">
        <w:t>Charakteristika učiva</w:t>
      </w:r>
    </w:p>
    <w:p w14:paraId="3CB9908F" w14:textId="77777777" w:rsidR="00E02A29" w:rsidRPr="003C3744" w:rsidRDefault="00E02A29" w:rsidP="00E02A29">
      <w:r w:rsidRPr="003C3744">
        <w:t>Předmět somatologie je zařazen do výuky v 1. ročníku, v rozsahu 4 vyučovacích hodin týdně (tj. 13</w:t>
      </w:r>
      <w:r w:rsidR="00185625" w:rsidRPr="003C3744">
        <w:t>6</w:t>
      </w:r>
      <w:r w:rsidRPr="003C3744">
        <w:t xml:space="preserve"> hodin celkem). </w:t>
      </w:r>
    </w:p>
    <w:p w14:paraId="35EB8E0C" w14:textId="77777777" w:rsidR="00E02A29" w:rsidRPr="003C3744" w:rsidRDefault="00E02A29" w:rsidP="00E02A29">
      <w:r w:rsidRPr="003C3744">
        <w:t xml:space="preserve">Učivo vychází ze vzdělávací oblasti </w:t>
      </w:r>
      <w:r w:rsidRPr="003C3744">
        <w:rPr>
          <w:i/>
        </w:rPr>
        <w:t>Základ pro poskytování ošetřovatelské péče</w:t>
      </w:r>
      <w:r w:rsidRPr="003C3744">
        <w:t xml:space="preserve"> </w:t>
      </w:r>
      <w:r w:rsidRPr="003C3744">
        <w:rPr>
          <w:i/>
        </w:rPr>
        <w:t>RVP</w:t>
      </w:r>
      <w:r w:rsidRPr="003C3744">
        <w:t xml:space="preserve">. Výuka směřuje k tomu, aby žák uměl popsat stavbu lidského těla, prezentovat topografickou anatomii jednotlivých orgánů, porozuměl významu a fyziologické funkci jednotlivých orgánových soustav lidského těla, osvojil si odbornou latinskou terminologii, chápal význam předmětu pro studium ošetřovatelství a dalších odborných předmětů a byl připraven osvojené poznatky podle potřeby aplikovat. </w:t>
      </w:r>
    </w:p>
    <w:p w14:paraId="28B542DE" w14:textId="77777777" w:rsidR="00E02A29" w:rsidRPr="003C3744" w:rsidRDefault="00E02A29" w:rsidP="00E02A29">
      <w:pPr>
        <w:pStyle w:val="svpnadpisvtabulce"/>
        <w:rPr>
          <w:u w:val="single"/>
        </w:rPr>
      </w:pPr>
      <w:r w:rsidRPr="003C3744">
        <w:t>Výuka somatologie směřuje k tomu, aby žáci:</w:t>
      </w:r>
    </w:p>
    <w:p w14:paraId="4CD316B0" w14:textId="77777777" w:rsidR="00E02A29" w:rsidRPr="003C3744" w:rsidRDefault="00E02A29" w:rsidP="00E02A29">
      <w:pPr>
        <w:pStyle w:val="odrvtextu"/>
      </w:pPr>
      <w:r w:rsidRPr="003C3744">
        <w:t>získali pozitivní postoj k somatologii a zájem o ni</w:t>
      </w:r>
    </w:p>
    <w:p w14:paraId="591A482F" w14:textId="77777777" w:rsidR="00E02A29" w:rsidRPr="003C3744" w:rsidRDefault="00E02A29" w:rsidP="00E02A29">
      <w:pPr>
        <w:pStyle w:val="odrvtextu"/>
      </w:pPr>
      <w:r w:rsidRPr="003C3744">
        <w:t>aplikovali své poznatky do reálného života</w:t>
      </w:r>
    </w:p>
    <w:p w14:paraId="605022A4" w14:textId="77777777" w:rsidR="00E02A29" w:rsidRPr="003C3744" w:rsidRDefault="00E02A29" w:rsidP="00E02A29">
      <w:pPr>
        <w:pStyle w:val="odrvtextu"/>
      </w:pPr>
      <w:r w:rsidRPr="003C3744">
        <w:t xml:space="preserve">byli motivováni k celoživotnímu vzdělávání </w:t>
      </w:r>
    </w:p>
    <w:p w14:paraId="7D4DD92C" w14:textId="77777777" w:rsidR="00E02A29" w:rsidRPr="003C3744" w:rsidRDefault="00E02A29" w:rsidP="00E02A29">
      <w:pPr>
        <w:pStyle w:val="odrvtextu"/>
      </w:pPr>
      <w:r w:rsidRPr="003C3744">
        <w:t xml:space="preserve">měli důvěru ve vlastní schopnosti </w:t>
      </w:r>
    </w:p>
    <w:p w14:paraId="2E9166E5" w14:textId="77777777" w:rsidR="00E02A29" w:rsidRPr="003C3744" w:rsidRDefault="00E02A29" w:rsidP="00E02A29">
      <w:pPr>
        <w:pStyle w:val="odrvtextu"/>
      </w:pPr>
      <w:r w:rsidRPr="003C3744">
        <w:t>osvojili si zásady týmové práce, uvědomovali si potřebu přiměřené sociální komunikace v týmové spolupráci</w:t>
      </w:r>
    </w:p>
    <w:p w14:paraId="1B25270D" w14:textId="77777777" w:rsidR="00E02A29" w:rsidRPr="003C3744" w:rsidRDefault="00E02A29" w:rsidP="00E02A29">
      <w:pPr>
        <w:pStyle w:val="svpnadpisvtabulce"/>
      </w:pPr>
      <w:r w:rsidRPr="003C3744">
        <w:t>Pojetí výuky</w:t>
      </w:r>
    </w:p>
    <w:p w14:paraId="7B57D89D" w14:textId="77777777" w:rsidR="00E02A29" w:rsidRPr="003C3744" w:rsidRDefault="00E02A29" w:rsidP="00E02A29">
      <w:r w:rsidRPr="003C3744">
        <w:t xml:space="preserve">Učivo je rozvrženo do dvou dvouhodinových celků v prvním ročníku. Průběžně se podle potřeby zařazují praktická cvičení. Výuka vychází se znalostí a dovedností žáků z přírodovědných předmětů, zejména z biologie člověka, fyziky a chemie. Ve výuce se využívají výkladové metody, ale i formy samostatné a skupinové práce žáků a práce </w:t>
      </w:r>
      <w:r w:rsidRPr="003C3744">
        <w:lastRenderedPageBreak/>
        <w:t>s odbornou literaturou. Důraz je kladen na názorné pojetí výuky (používání modelů, obrazů, multimediální programy). V rámci předmětu somatologie se vyučuje odborná latinská terminologie.</w:t>
      </w:r>
    </w:p>
    <w:p w14:paraId="741DF665" w14:textId="77777777" w:rsidR="00E02A29" w:rsidRPr="003C3744" w:rsidRDefault="00E02A29" w:rsidP="00E02A29">
      <w:pPr>
        <w:pStyle w:val="svpnadpisvtabulce"/>
      </w:pPr>
      <w:r w:rsidRPr="003C3744">
        <w:t>Hodnocení výsledků žáků</w:t>
      </w:r>
    </w:p>
    <w:p w14:paraId="3C82682B" w14:textId="77777777" w:rsidR="00E02A29" w:rsidRPr="003C3744" w:rsidRDefault="00E02A29" w:rsidP="00E02A29">
      <w:pPr>
        <w:rPr>
          <w:b/>
          <w:u w:val="single"/>
        </w:rPr>
      </w:pPr>
      <w:r w:rsidRPr="003C3744">
        <w:t>Žáci jsou hodnoceni v souladu s platným klasifikačním řádem školy. Ke zjištění dosažené úrovně osvojení vědomostí a dovedností jednotlivých žáků jsou využívány různé formy ústního a písemného ověřování výsledků.</w:t>
      </w:r>
    </w:p>
    <w:p w14:paraId="71E30D9D" w14:textId="77777777" w:rsidR="00E02A29" w:rsidRPr="003C3744" w:rsidRDefault="00E02A29" w:rsidP="00E02A29">
      <w:r w:rsidRPr="003C3744">
        <w:t>Způsoby hodnocení spočívají v kombinaci známkování a slovního hodnocení, pozornost je věnována také sebehodnocení žáků.</w:t>
      </w:r>
    </w:p>
    <w:p w14:paraId="2E8E31A1" w14:textId="77777777" w:rsidR="00E02A29" w:rsidRPr="003C3744" w:rsidRDefault="00E02A29" w:rsidP="00E02A29">
      <w:r w:rsidRPr="003C3744">
        <w:t xml:space="preserve"> Hodnotí se: </w:t>
      </w:r>
    </w:p>
    <w:p w14:paraId="2012AF0E" w14:textId="77777777" w:rsidR="00E02A29" w:rsidRPr="003C3744" w:rsidRDefault="00E02A29" w:rsidP="00E02A29">
      <w:pPr>
        <w:pStyle w:val="odrvtextu"/>
      </w:pPr>
      <w:r w:rsidRPr="003C3744">
        <w:t xml:space="preserve">správnost, přesnost, výstižnost a stupeň pochopení dané problematiky </w:t>
      </w:r>
    </w:p>
    <w:p w14:paraId="07D25D18" w14:textId="77777777" w:rsidR="00E02A29" w:rsidRPr="003C3744" w:rsidRDefault="00E02A29" w:rsidP="00E02A29">
      <w:pPr>
        <w:pStyle w:val="odrvtextu"/>
      </w:pPr>
      <w:r w:rsidRPr="003C3744">
        <w:t xml:space="preserve">schopnost samostatného úsudku </w:t>
      </w:r>
    </w:p>
    <w:p w14:paraId="2C4A0D41" w14:textId="77777777" w:rsidR="00E02A29" w:rsidRPr="003C3744" w:rsidRDefault="00E02A29" w:rsidP="00E02A29">
      <w:pPr>
        <w:pStyle w:val="odrvtextu"/>
      </w:pPr>
      <w:r w:rsidRPr="003C3744">
        <w:t xml:space="preserve">schopnost výstižné formulace s využitím odborné terminologie  </w:t>
      </w:r>
    </w:p>
    <w:p w14:paraId="2FEB3E8C" w14:textId="77777777" w:rsidR="00E02A29" w:rsidRPr="003C3744" w:rsidRDefault="00E02A29" w:rsidP="00E02A29">
      <w:pPr>
        <w:pStyle w:val="odrvtextu"/>
      </w:pPr>
      <w:r w:rsidRPr="003C3744">
        <w:t>dovednost využívat poznatky z ostatních předmětů (chemie, biologie a ekologie, fyzika)</w:t>
      </w:r>
    </w:p>
    <w:p w14:paraId="6ECB42B8" w14:textId="77777777" w:rsidR="00E02A29" w:rsidRPr="003C3744" w:rsidRDefault="00E02A29" w:rsidP="00E02A29">
      <w:pPr>
        <w:pStyle w:val="svpnadpisvtabulce"/>
      </w:pPr>
      <w:r w:rsidRPr="003C3744">
        <w:t>Rozvíjené klíčové kompetence:</w:t>
      </w:r>
    </w:p>
    <w:p w14:paraId="06CB8016" w14:textId="77777777" w:rsidR="00E02A29" w:rsidRPr="003C3744" w:rsidRDefault="00E02A29" w:rsidP="00E02A29">
      <w:pPr>
        <w:pStyle w:val="odrvtextu"/>
        <w:rPr>
          <w:b/>
          <w:i/>
        </w:rPr>
      </w:pPr>
      <w:r w:rsidRPr="003C3744">
        <w:rPr>
          <w:b/>
        </w:rPr>
        <w:t>kompetence k učení</w:t>
      </w:r>
      <w:r w:rsidRPr="003C3744">
        <w:t xml:space="preserve"> – žáci mají pozitivní vztah k osvojování poznatků a motivaci k dalšímu vzdělávání, umí si aktivně vyhledávat různé informace vztahující se k předmětu somatologie, ovládá techniky učení a dovede pracovat s různými informačními zdroji, aktivně se zapojuje do výuky, vytváří různé formy prezentace svých znalostí </w:t>
      </w:r>
    </w:p>
    <w:p w14:paraId="47FD8D8E" w14:textId="77777777" w:rsidR="00E02A29" w:rsidRPr="003C3744" w:rsidRDefault="00E02A29" w:rsidP="00E02A29">
      <w:pPr>
        <w:overflowPunct/>
        <w:autoSpaceDE/>
        <w:autoSpaceDN/>
        <w:adjustRightInd/>
        <w:spacing w:before="0" w:line="300" w:lineRule="auto"/>
        <w:ind w:left="360"/>
        <w:rPr>
          <w:b/>
          <w:i/>
          <w:szCs w:val="24"/>
        </w:rPr>
      </w:pPr>
      <w:r w:rsidRPr="003C3744">
        <w:rPr>
          <w:szCs w:val="24"/>
        </w:rPr>
        <w:t xml:space="preserve">ze somatologie (výklad, prezentace, přednáška, referát…) </w:t>
      </w:r>
    </w:p>
    <w:p w14:paraId="652C57F3" w14:textId="77777777" w:rsidR="00E02A29" w:rsidRPr="003C3744" w:rsidRDefault="00E02A29" w:rsidP="00E02A29">
      <w:pPr>
        <w:pStyle w:val="odrvtextu"/>
        <w:rPr>
          <w:b/>
          <w:i/>
        </w:rPr>
      </w:pPr>
      <w:r w:rsidRPr="003C3744">
        <w:rPr>
          <w:b/>
        </w:rPr>
        <w:t xml:space="preserve">kompetence k řešení problémů </w:t>
      </w:r>
      <w:r w:rsidR="00BF1C73" w:rsidRPr="003C3744">
        <w:t>–</w:t>
      </w:r>
      <w:r w:rsidRPr="003C3744">
        <w:t xml:space="preserve"> žák je schopen porozumět zadanému problému </w:t>
      </w:r>
      <w:r w:rsidRPr="003C3744">
        <w:br/>
        <w:t>a aktivně se zapojuje do jeho řešení, vyhledává informace a navrhuje možné varianty řešení problému,</w:t>
      </w:r>
      <w:r w:rsidRPr="003C3744">
        <w:rPr>
          <w:b/>
          <w:i/>
        </w:rPr>
        <w:t xml:space="preserve"> </w:t>
      </w:r>
      <w:r w:rsidRPr="003C3744">
        <w:t>provádí reálný odhad významu jednotlivých vědomostí, zkušeností, dovedností ze somatologie člověka v reálném životě, nachází odborné propojení v mezipředmětových vztazích při řešení praktických úkolů, vymezí je, popíše a využije pro konkrétní řešení úkolů</w:t>
      </w:r>
    </w:p>
    <w:p w14:paraId="7136FD89" w14:textId="77777777" w:rsidR="00E02A29" w:rsidRPr="003C3744" w:rsidRDefault="00E02A29" w:rsidP="00B7798C">
      <w:pPr>
        <w:pStyle w:val="odrvtextu"/>
      </w:pPr>
      <w:r w:rsidRPr="003C3744">
        <w:rPr>
          <w:b/>
        </w:rPr>
        <w:t xml:space="preserve">kompetence komunikativní </w:t>
      </w:r>
      <w:r w:rsidR="00BF1C73" w:rsidRPr="003C3744">
        <w:t>–</w:t>
      </w:r>
      <w:r w:rsidRPr="003C3744">
        <w:t xml:space="preserve"> žák umí aktivně vstupovat do diskuse, správně používá latinskou a odbornou terminologii vztahující se k somatologii, vyjadřuje se přiměřeně</w:t>
      </w:r>
      <w:r w:rsidR="00B7798C" w:rsidRPr="003C3744">
        <w:t xml:space="preserve"> </w:t>
      </w:r>
      <w:r w:rsidRPr="003C3744">
        <w:t>v</w:t>
      </w:r>
      <w:r w:rsidR="00B7798C" w:rsidRPr="003C3744">
        <w:t> </w:t>
      </w:r>
      <w:r w:rsidRPr="003C3744">
        <w:t>projevech mluvených i psaných a vhodně se prezentuje, formuluje své myšlenky srozumitelně a souvisle, v písemné podobě přehledně a jazykově správně, účastní se aktivně diskusí, formuluje a obhajuje své názory a postoje, respektuje názory druhých, vyjadřuje se a vystupuje v souladu se zásadami kultury projevu a chování</w:t>
      </w:r>
    </w:p>
    <w:p w14:paraId="65A95F10" w14:textId="77777777" w:rsidR="00E02A29" w:rsidRPr="003C3744" w:rsidRDefault="00E02A29" w:rsidP="00E02A29">
      <w:pPr>
        <w:pStyle w:val="odrvtextu"/>
      </w:pPr>
      <w:r w:rsidRPr="003C3744">
        <w:rPr>
          <w:b/>
        </w:rPr>
        <w:t xml:space="preserve">kompetence personální a sociální </w:t>
      </w:r>
      <w:r w:rsidRPr="003C3744">
        <w:t>– žák je připraven posuzovat reálně své možnosti, je schopen podílet se podpoře zdravého životního stylu, uvědomuje si nutnost péče o</w:t>
      </w:r>
      <w:r w:rsidR="0073531F">
        <w:t> </w:t>
      </w:r>
      <w:r w:rsidRPr="003C3744">
        <w:t xml:space="preserve">zdraví své i ostatních pro harmonický vývoj člověka, pečuje aktivně o své zdraví, jedná odpovědně, samostatně, aktivně nejen ve vlastním zájmu, ale i pro zájem veřejný, umí myslet kriticky, tj. dokáže zkoumat věrohodnost informací a nenechává se manipulovat, tvoří si vlastní úsudek </w:t>
      </w:r>
    </w:p>
    <w:p w14:paraId="2DB0D10A" w14:textId="5374E3A5" w:rsidR="00E02A29" w:rsidRPr="003C3744" w:rsidRDefault="00E02A29" w:rsidP="00B7798C">
      <w:pPr>
        <w:pStyle w:val="odrvtextu"/>
      </w:pPr>
      <w:r w:rsidRPr="003C3744">
        <w:t xml:space="preserve">kompetence využívat prostředky </w:t>
      </w:r>
      <w:r w:rsidR="00DE2C3B">
        <w:t>digitálních</w:t>
      </w:r>
      <w:r w:rsidRPr="003C3744">
        <w:t xml:space="preserve"> technologií</w:t>
      </w:r>
      <w:r w:rsidR="00B7798C" w:rsidRPr="003C3744">
        <w:t xml:space="preserve"> </w:t>
      </w:r>
      <w:r w:rsidR="0073531F">
        <w:rPr>
          <w:b/>
        </w:rPr>
        <w:t>a </w:t>
      </w:r>
      <w:r w:rsidRPr="003C3744">
        <w:rPr>
          <w:b/>
        </w:rPr>
        <w:t xml:space="preserve">efektivně pracovat s informacemi </w:t>
      </w:r>
      <w:r w:rsidRPr="003C3744">
        <w:t xml:space="preserve">– žák pracuje s běžným základním a aplikačním programovým vybavením, komunikuje elektronickou poštou a využívá další prostředky online a </w:t>
      </w:r>
      <w:proofErr w:type="spellStart"/>
      <w:r w:rsidRPr="003C3744">
        <w:t>offline</w:t>
      </w:r>
      <w:proofErr w:type="spellEnd"/>
      <w:r w:rsidRPr="003C3744">
        <w:t xml:space="preserve"> komunikace, získává informace z otevřených zdrojů </w:t>
      </w:r>
    </w:p>
    <w:p w14:paraId="73503982" w14:textId="77777777" w:rsidR="00E02A29" w:rsidRPr="003C3744" w:rsidRDefault="00E02A29" w:rsidP="00E02A29">
      <w:pPr>
        <w:overflowPunct/>
        <w:adjustRightInd/>
        <w:spacing w:before="0"/>
        <w:ind w:left="360" w:firstLine="357"/>
        <w:rPr>
          <w:b/>
          <w:szCs w:val="24"/>
        </w:rPr>
      </w:pPr>
      <w:r w:rsidRPr="003C3744">
        <w:rPr>
          <w:b/>
          <w:szCs w:val="24"/>
        </w:rPr>
        <w:t xml:space="preserve"> </w:t>
      </w:r>
    </w:p>
    <w:p w14:paraId="67BB1800" w14:textId="77777777" w:rsidR="00E02A29" w:rsidRPr="003C3744" w:rsidRDefault="00E02A29" w:rsidP="00B7798C">
      <w:pPr>
        <w:pStyle w:val="svpnadpisvtabulce"/>
        <w:keepNext/>
      </w:pPr>
      <w:r w:rsidRPr="003C3744">
        <w:lastRenderedPageBreak/>
        <w:t>Rozvíjená průřezová témata:</w:t>
      </w:r>
    </w:p>
    <w:p w14:paraId="0F94A7DF" w14:textId="77777777" w:rsidR="00E02A29" w:rsidRPr="003C3744" w:rsidRDefault="00E02A29" w:rsidP="00E02A29">
      <w:pPr>
        <w:overflowPunct/>
        <w:autoSpaceDE/>
        <w:autoSpaceDN/>
        <w:adjustRightInd/>
        <w:spacing w:after="120"/>
        <w:jc w:val="left"/>
        <w:rPr>
          <w:szCs w:val="24"/>
          <w:u w:val="single"/>
        </w:rPr>
      </w:pPr>
      <w:r w:rsidRPr="003C3744">
        <w:rPr>
          <w:szCs w:val="24"/>
          <w:u w:val="single"/>
        </w:rPr>
        <w:t>Občan v demokratické společnosti</w:t>
      </w:r>
    </w:p>
    <w:p w14:paraId="54F8D0C1" w14:textId="77777777" w:rsidR="00E02A29" w:rsidRPr="003C3744" w:rsidRDefault="00E02A29" w:rsidP="00E02A29">
      <w:pPr>
        <w:pStyle w:val="odrvtextu"/>
      </w:pPr>
      <w:r w:rsidRPr="003C3744">
        <w:t>žáci jsou vedeni k tomu, aby měli vhodnou míru</w:t>
      </w:r>
      <w:r w:rsidR="0073531F">
        <w:t xml:space="preserve"> sebevědomí, </w:t>
      </w:r>
      <w:proofErr w:type="spellStart"/>
      <w:r w:rsidR="0073531F">
        <w:t>sebeodpovědnosti</w:t>
      </w:r>
      <w:proofErr w:type="spellEnd"/>
      <w:r w:rsidR="0073531F">
        <w:t xml:space="preserve"> a </w:t>
      </w:r>
      <w:r w:rsidRPr="003C3744">
        <w:t>schopnost morálního úsudku, dovedli jednat s lidmi, diskutovat o citlivých nebo</w:t>
      </w:r>
      <w:r w:rsidRPr="003C3744">
        <w:rPr>
          <w:b/>
        </w:rPr>
        <w:t xml:space="preserve"> </w:t>
      </w:r>
      <w:r w:rsidRPr="003C3744">
        <w:t xml:space="preserve">kontroverzních otázkách, hledat kompromisní řešení, dovedli se orientovat v masových médiích, odolávat jejich myšlenkové manipulaci </w:t>
      </w:r>
    </w:p>
    <w:p w14:paraId="686D6589" w14:textId="77777777" w:rsidR="00E02A29" w:rsidRPr="003C3744" w:rsidRDefault="00E02A29" w:rsidP="00E02A29">
      <w:pPr>
        <w:overflowPunct/>
        <w:autoSpaceDE/>
        <w:autoSpaceDN/>
        <w:adjustRightInd/>
        <w:spacing w:after="120" w:line="300" w:lineRule="auto"/>
        <w:jc w:val="left"/>
        <w:rPr>
          <w:b/>
          <w:szCs w:val="24"/>
        </w:rPr>
      </w:pPr>
      <w:r w:rsidRPr="003C3744">
        <w:rPr>
          <w:szCs w:val="24"/>
          <w:u w:val="single"/>
        </w:rPr>
        <w:t>Člověk a životní prostředí</w:t>
      </w:r>
    </w:p>
    <w:p w14:paraId="47DD286A" w14:textId="77777777" w:rsidR="00E02A29" w:rsidRPr="003C3744" w:rsidRDefault="00E02A29" w:rsidP="00E02A29">
      <w:pPr>
        <w:pStyle w:val="odrvtextu"/>
        <w:rPr>
          <w:b/>
        </w:rPr>
      </w:pPr>
      <w:r w:rsidRPr="003C3744">
        <w:t>žáci jsou vedeni k tomu, aby poznávali svět a lépe mu rozuměli, chápali význam životního prostředí pro člověka, uvědomovali si vztah mezi životním prostředím, životním stylem a zdravím jedince a společnosti, osvojovali si zásady zdravého životního stylu a získávali vědomí odpovědnosti za své zdraví</w:t>
      </w:r>
    </w:p>
    <w:p w14:paraId="0A6436B7" w14:textId="77777777" w:rsidR="00E02A29" w:rsidRPr="003C3744" w:rsidRDefault="00E02A29" w:rsidP="00DE2C3B">
      <w:pPr>
        <w:overflowPunct/>
        <w:autoSpaceDE/>
        <w:autoSpaceDN/>
        <w:adjustRightInd/>
        <w:spacing w:after="120" w:line="300" w:lineRule="auto"/>
        <w:jc w:val="left"/>
        <w:rPr>
          <w:u w:val="single"/>
        </w:rPr>
      </w:pPr>
      <w:r w:rsidRPr="003C3744">
        <w:rPr>
          <w:u w:val="single"/>
        </w:rPr>
        <w:t>Člověk a svět práce</w:t>
      </w:r>
    </w:p>
    <w:p w14:paraId="4193B38B" w14:textId="77777777" w:rsidR="00E02A29" w:rsidRPr="003C3744" w:rsidRDefault="00E02A29" w:rsidP="00AA79C5">
      <w:pPr>
        <w:pStyle w:val="odrvtextu"/>
        <w:rPr>
          <w:b/>
        </w:rPr>
      </w:pPr>
      <w:r w:rsidRPr="003C3744">
        <w:t xml:space="preserve">žáci jsou vedeni k tomu, aby si uvědomovali zodpovědnost </w:t>
      </w:r>
      <w:r w:rsidRPr="003C3744">
        <w:br/>
        <w:t xml:space="preserve">za vlastní život, význam vzdělání pro život, byli motivováni k aktivnímu pracovnímu životu a úspěšné kariéře </w:t>
      </w:r>
    </w:p>
    <w:p w14:paraId="78BC63BF" w14:textId="77777777" w:rsidR="00DE2C3B" w:rsidRPr="0042633A" w:rsidRDefault="00DE2C3B" w:rsidP="00DE2C3B">
      <w:pPr>
        <w:overflowPunct/>
        <w:autoSpaceDE/>
        <w:autoSpaceDN/>
        <w:adjustRightInd/>
        <w:spacing w:after="120" w:line="300" w:lineRule="auto"/>
        <w:jc w:val="left"/>
        <w:rPr>
          <w:szCs w:val="24"/>
          <w:u w:val="single"/>
        </w:rPr>
      </w:pPr>
      <w:r w:rsidRPr="0042633A">
        <w:rPr>
          <w:szCs w:val="24"/>
          <w:u w:val="single"/>
        </w:rPr>
        <w:t>Člověk a digitální svět</w:t>
      </w:r>
    </w:p>
    <w:p w14:paraId="58A0E63A" w14:textId="1FAA1039" w:rsidR="00DE2C3B" w:rsidRDefault="00DE2C3B" w:rsidP="00DE2C3B">
      <w:pPr>
        <w:pStyle w:val="odrvtextu"/>
      </w:pPr>
      <w:r w:rsidRPr="003C3744">
        <w:t>žáci jsou vedeni k tomu, aby používali základní a aplikační programové vybavení počítače</w:t>
      </w:r>
      <w:r>
        <w:t xml:space="preserve"> a dalších digitálních zařízení</w:t>
      </w:r>
      <w:r w:rsidRPr="003C3744">
        <w:t>, a to nejen pro účely uplatnění se v praxi, ale i pro potřeby dalšího vzdělávání, pracovali s informacemi a komunikačními prostředky</w:t>
      </w:r>
    </w:p>
    <w:p w14:paraId="299E0D7F" w14:textId="77777777" w:rsidR="00DE2C3B" w:rsidRPr="0042633A" w:rsidRDefault="00DE2C3B" w:rsidP="00DE2C3B">
      <w:pPr>
        <w:pStyle w:val="odrvtextu"/>
        <w:rPr>
          <w:color w:val="000000"/>
          <w:lang w:eastAsia="ar-SA"/>
        </w:rPr>
      </w:pPr>
      <w:r>
        <w:t>ž</w:t>
      </w:r>
      <w:r w:rsidRPr="0042633A">
        <w:t>áci</w:t>
      </w:r>
      <w:r w:rsidRPr="0042633A">
        <w:rPr>
          <w:color w:val="000000"/>
          <w:lang w:eastAsia="ar-SA"/>
        </w:rPr>
        <w:t xml:space="preserve"> jsou vedeni k tomu, aby </w:t>
      </w:r>
      <w:r w:rsidRPr="0042633A">
        <w:t>soustavně rozvíjeli své dovednosti od ovládání základních digitálních zařízení až po tvorbu digitálního obsahu, práci s daty a efektivní komunikaci online</w:t>
      </w:r>
    </w:p>
    <w:p w14:paraId="3B6DA76A" w14:textId="77777777" w:rsidR="00DE2C3B" w:rsidRPr="003C3744" w:rsidRDefault="00DE2C3B" w:rsidP="00DE2C3B">
      <w:pPr>
        <w:pStyle w:val="odrvtextu"/>
        <w:numPr>
          <w:ilvl w:val="0"/>
          <w:numId w:val="0"/>
        </w:numPr>
        <w:ind w:left="360"/>
      </w:pPr>
    </w:p>
    <w:p w14:paraId="4CF6CD33" w14:textId="77777777" w:rsidR="00E02A29" w:rsidRPr="003C3744" w:rsidRDefault="00E02A29" w:rsidP="00AA79C5">
      <w:pPr>
        <w:pStyle w:val="svpnadpisvtabulce"/>
      </w:pPr>
      <w:r w:rsidRPr="003C3744">
        <w:t>Uplatnění mezipředmětových vztahů:</w:t>
      </w:r>
    </w:p>
    <w:p w14:paraId="332B066E" w14:textId="3AFA62A4" w:rsidR="00E02A29" w:rsidRPr="003C3744" w:rsidRDefault="00E02A29" w:rsidP="00AA79C5">
      <w:r w:rsidRPr="003C3744">
        <w:rPr>
          <w:snapToGrid w:val="0"/>
        </w:rPr>
        <w:t xml:space="preserve">V předmětu jsou uplatňovány znalosti především z </w:t>
      </w:r>
      <w:r w:rsidRPr="003C3744">
        <w:t>biologie, fyziky, chemie</w:t>
      </w:r>
      <w:r w:rsidR="00DE2C3B">
        <w:t>, informatiky, aplikací a</w:t>
      </w:r>
      <w:r w:rsidR="0073531F">
        <w:t> </w:t>
      </w:r>
      <w:r w:rsidRPr="003C3744">
        <w:t>odborn</w:t>
      </w:r>
      <w:r w:rsidR="003C3744">
        <w:t>é</w:t>
      </w:r>
      <w:r w:rsidRPr="003C3744">
        <w:t xml:space="preserve"> </w:t>
      </w:r>
      <w:r w:rsidR="003C3744" w:rsidRPr="003C3744">
        <w:t>latinské</w:t>
      </w:r>
      <w:r w:rsidR="003C3744">
        <w:t xml:space="preserve"> </w:t>
      </w:r>
      <w:r w:rsidRPr="003C3744">
        <w:t>terminologie.</w:t>
      </w:r>
    </w:p>
    <w:p w14:paraId="14A268D4" w14:textId="77777777" w:rsidR="00E02A29" w:rsidRPr="003C3744" w:rsidRDefault="00E02A29" w:rsidP="00AA79C5">
      <w:pPr>
        <w:rPr>
          <w:snapToGrid w:val="0"/>
        </w:rPr>
      </w:pPr>
      <w:r w:rsidRPr="003C3744">
        <w:t>Na výuku somatologie se navazuje ve všech odborných předmětech, především v klinické propedeutice, ošetřovatelství, první pomoci, psychologii, výchově ke zdraví, ošetřování nemocných a odborné praxi.</w:t>
      </w:r>
      <w:r w:rsidRPr="003C3744">
        <w:rPr>
          <w:snapToGrid w:val="0"/>
        </w:rPr>
        <w:t xml:space="preserve"> </w:t>
      </w:r>
      <w:r w:rsidR="008D5D75" w:rsidRPr="003C3744">
        <w:rPr>
          <w:snapToGrid w:val="0"/>
        </w:rPr>
        <w:t xml:space="preserve">Důraz je kladen na vzájemné propojení a doplňování znalostí se souběžně vyučovanou odbornou latinskou terminologií. </w:t>
      </w:r>
      <w:r w:rsidRPr="003C3744">
        <w:rPr>
          <w:snapToGrid w:val="0"/>
        </w:rPr>
        <w:t>Při výuce je proto nezbytné spolupracovat s vyučujícími všech těchto předmětů.</w:t>
      </w:r>
    </w:p>
    <w:p w14:paraId="359C4FB4" w14:textId="77777777" w:rsidR="00AA79C5" w:rsidRPr="003C3744" w:rsidRDefault="00AA79C5" w:rsidP="00AA79C5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3C3744">
        <w:rPr>
          <w:b/>
          <w:sz w:val="26"/>
          <w:szCs w:val="26"/>
        </w:rPr>
        <w:br w:type="page"/>
      </w:r>
    </w:p>
    <w:p w14:paraId="48AA7931" w14:textId="77777777" w:rsidR="00AA79C5" w:rsidRPr="003C3744" w:rsidRDefault="00AA79C5" w:rsidP="00AA79C5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3C3744">
        <w:rPr>
          <w:b/>
          <w:sz w:val="26"/>
          <w:szCs w:val="26"/>
        </w:rPr>
        <w:lastRenderedPageBreak/>
        <w:t>Rámcový rozpis učiva</w:t>
      </w:r>
    </w:p>
    <w:bookmarkEnd w:id="0"/>
    <w:p w14:paraId="4EF82D9C" w14:textId="77777777" w:rsidR="00AA79C5" w:rsidRPr="003C3744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p w14:paraId="21FA873A" w14:textId="77777777" w:rsidR="00AA79C5" w:rsidRPr="003C3744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 w:rsidRPr="003C3744">
        <w:rPr>
          <w:szCs w:val="24"/>
        </w:rPr>
        <w:t>Somatologie – 1. ročník – 4 hodiny týdně – 13</w:t>
      </w:r>
      <w:r w:rsidR="00185625" w:rsidRPr="003C3744">
        <w:rPr>
          <w:szCs w:val="24"/>
        </w:rPr>
        <w:t>6</w:t>
      </w:r>
      <w:r w:rsidRPr="003C3744">
        <w:rPr>
          <w:szCs w:val="24"/>
        </w:rPr>
        <w:t xml:space="preserve"> vyučovacích hodin</w:t>
      </w:r>
      <w:bookmarkEnd w:id="1"/>
    </w:p>
    <w:p w14:paraId="23226F79" w14:textId="77777777" w:rsidR="00AA79C5" w:rsidRPr="003C3744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E02A29" w:rsidRPr="003C3744" w14:paraId="6A167921" w14:textId="77777777" w:rsidTr="00AA79C5">
        <w:tc>
          <w:tcPr>
            <w:tcW w:w="4411" w:type="dxa"/>
            <w:vAlign w:val="center"/>
          </w:tcPr>
          <w:bookmarkEnd w:id="2"/>
          <w:p w14:paraId="7B1B3FA8" w14:textId="77777777" w:rsidR="00E02A29" w:rsidRPr="003C3744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3C3744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5F6613E7" w14:textId="77777777" w:rsidR="00E02A29" w:rsidRPr="003C3744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3C3744">
              <w:rPr>
                <w:b/>
                <w:szCs w:val="24"/>
              </w:rPr>
              <w:t>Obsah vzdělávání</w:t>
            </w:r>
          </w:p>
        </w:tc>
      </w:tr>
      <w:tr w:rsidR="00E02A29" w:rsidRPr="003C3744" w14:paraId="3E9C5D7E" w14:textId="77777777" w:rsidTr="00AA79C5">
        <w:tc>
          <w:tcPr>
            <w:tcW w:w="4411" w:type="dxa"/>
          </w:tcPr>
          <w:p w14:paraId="7B31DC9F" w14:textId="77777777" w:rsidR="00E02A29" w:rsidRPr="003C3744" w:rsidRDefault="00E02A29" w:rsidP="00AA79C5">
            <w:pPr>
              <w:pStyle w:val="svp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Žák:</w:t>
            </w:r>
          </w:p>
          <w:p w14:paraId="42E9C6B5" w14:textId="77777777" w:rsidR="00E02A29" w:rsidRPr="003C3744" w:rsidRDefault="00E02A29" w:rsidP="00AA79C5">
            <w:pPr>
              <w:pStyle w:val="svpodrzka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charakterizuje somatologii jako vědu sdružující poznatky z morfologických a funkčních oborů biologie člověka</w:t>
            </w:r>
          </w:p>
          <w:p w14:paraId="1D78ECD7" w14:textId="77777777" w:rsidR="00E02A29" w:rsidRPr="003C3744" w:rsidRDefault="00E02A29" w:rsidP="00AA79C5">
            <w:pPr>
              <w:pStyle w:val="svpodrzka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analyzuje vztah somatologie k dalším vědním oborům</w:t>
            </w:r>
          </w:p>
          <w:p w14:paraId="4322BAD7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rozdělí biologické a lékařské vědy </w:t>
            </w:r>
          </w:p>
          <w:p w14:paraId="26668F91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chápe přínos předmětu pro studium ošetřovatelství </w:t>
            </w:r>
          </w:p>
          <w:p w14:paraId="479E6FC3" w14:textId="77777777" w:rsidR="00E02A29" w:rsidRPr="003C3744" w:rsidRDefault="00E02A29" w:rsidP="00E02A29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11" w:type="dxa"/>
          </w:tcPr>
          <w:p w14:paraId="24326DA0" w14:textId="77777777"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Úvod do předmětu</w:t>
            </w:r>
          </w:p>
          <w:p w14:paraId="3DA4482D" w14:textId="77777777" w:rsidR="00E02A29" w:rsidRPr="003C3744" w:rsidRDefault="00E02A29" w:rsidP="00AA79C5">
            <w:pPr>
              <w:pStyle w:val="svpodrzkavtabulce"/>
            </w:pPr>
            <w:r w:rsidRPr="003C3744">
              <w:t>předmět somatologie</w:t>
            </w:r>
          </w:p>
          <w:p w14:paraId="6271B0E6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 základní třídění biologických a lékařských věd </w:t>
            </w:r>
          </w:p>
        </w:tc>
      </w:tr>
      <w:tr w:rsidR="00E02A29" w:rsidRPr="003C3744" w14:paraId="1EA74A8D" w14:textId="77777777" w:rsidTr="00AA79C5">
        <w:tc>
          <w:tcPr>
            <w:tcW w:w="4411" w:type="dxa"/>
          </w:tcPr>
          <w:p w14:paraId="0FBB80DF" w14:textId="77777777" w:rsidR="00AA79C5" w:rsidRPr="003C3744" w:rsidRDefault="00AA79C5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274B932D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užívá odbornou terminologii </w:t>
            </w:r>
          </w:p>
          <w:p w14:paraId="1959E69D" w14:textId="77777777" w:rsidR="00E02A29" w:rsidRPr="003C3744" w:rsidRDefault="00E02A29" w:rsidP="00AA79C5">
            <w:pPr>
              <w:pStyle w:val="svpodrzkavtabulce"/>
            </w:pPr>
            <w:r w:rsidRPr="003C3744">
              <w:t>definuje pojmy buňka, tkáň, orgán, orgánová soustava</w:t>
            </w:r>
          </w:p>
          <w:p w14:paraId="28F0D088" w14:textId="77777777" w:rsidR="00185625" w:rsidRPr="003C3744" w:rsidRDefault="00185625" w:rsidP="00AA79C5">
            <w:pPr>
              <w:pStyle w:val="svpodrzkavtabulce"/>
            </w:pPr>
            <w:r w:rsidRPr="003C3744">
              <w:t>popíše funkční morfologii tkání;</w:t>
            </w:r>
          </w:p>
          <w:p w14:paraId="397CAD6D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třídí a charakterizuje tkáně, uvádí jejich základní vlastnosti a příklady jejich umístění v organismu </w:t>
            </w:r>
          </w:p>
          <w:p w14:paraId="7F15F507" w14:textId="77777777"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14:paraId="086603DC" w14:textId="77777777"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Funkční morfologie tkání</w:t>
            </w:r>
          </w:p>
          <w:p w14:paraId="4CAEBB34" w14:textId="77777777" w:rsidR="00E02A29" w:rsidRPr="003C3744" w:rsidRDefault="00E02A29" w:rsidP="00AA79C5">
            <w:pPr>
              <w:pStyle w:val="svpodrzkavtabulce"/>
            </w:pPr>
            <w:r w:rsidRPr="003C3744">
              <w:t>základní charakteristika buňky, tkáně, orgánu, orgánové soustavy, organismu</w:t>
            </w:r>
          </w:p>
          <w:p w14:paraId="6650A124" w14:textId="77777777" w:rsidR="00E02A29" w:rsidRPr="003C3744" w:rsidRDefault="00E02A29" w:rsidP="00AA79C5">
            <w:pPr>
              <w:pStyle w:val="svpodrzkavtabulce"/>
            </w:pPr>
            <w:r w:rsidRPr="003C3744">
              <w:t>tkáně, dělení</w:t>
            </w:r>
          </w:p>
          <w:p w14:paraId="3E42C775" w14:textId="77777777" w:rsidR="00E02A29" w:rsidRPr="003C3744" w:rsidRDefault="00E02A29" w:rsidP="00AA79C5">
            <w:pPr>
              <w:pStyle w:val="svpodrzkavtabulce"/>
            </w:pPr>
            <w:r w:rsidRPr="003C3744">
              <w:t>tkáň výstelková, pojivová, svalová, nervová</w:t>
            </w:r>
          </w:p>
          <w:p w14:paraId="22EAA421" w14:textId="77777777"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3C3744" w14:paraId="727AB330" w14:textId="77777777" w:rsidTr="00AA79C5">
        <w:trPr>
          <w:trHeight w:val="210"/>
        </w:trPr>
        <w:tc>
          <w:tcPr>
            <w:tcW w:w="4411" w:type="dxa"/>
          </w:tcPr>
          <w:p w14:paraId="12E3BE6B" w14:textId="77777777"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60CD561" w14:textId="77777777" w:rsidR="00E02A29" w:rsidRPr="003C3744" w:rsidRDefault="00E02A29" w:rsidP="00AA79C5">
            <w:pPr>
              <w:pStyle w:val="svpodrzkavtabulce"/>
            </w:pPr>
            <w:r w:rsidRPr="003C3744">
              <w:t>osvojí si běžnou latinskou terminologii užívanou ve zdravotnické praxi</w:t>
            </w:r>
          </w:p>
          <w:p w14:paraId="7562C127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určí základní anatomické postavení lidského těla, popíše základní roviny a směry </w:t>
            </w:r>
          </w:p>
          <w:p w14:paraId="6898E9FB" w14:textId="77777777" w:rsidR="00E02A29" w:rsidRPr="003C3744" w:rsidRDefault="00E02A29" w:rsidP="00AA79C5">
            <w:pPr>
              <w:pStyle w:val="svpodrzkavtabulce"/>
            </w:pPr>
            <w:r w:rsidRPr="003C3744">
              <w:t>pojmenuje a znázorní základní pohyby v kloubech</w:t>
            </w:r>
          </w:p>
          <w:p w14:paraId="4D5522EA" w14:textId="77777777" w:rsidR="00E02A29" w:rsidRPr="003C3744" w:rsidRDefault="00E02A29" w:rsidP="00AA79C5">
            <w:pPr>
              <w:pStyle w:val="svpodrzkavtabulce"/>
            </w:pPr>
            <w:r w:rsidRPr="003C3744">
              <w:t>charakterizuje základní topografické krajiny a oblasti těla, včetně uložení orgánů a jejich vzájemných prostorových vztahů</w:t>
            </w:r>
          </w:p>
          <w:p w14:paraId="562957F4" w14:textId="77777777"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14:paraId="0B200988" w14:textId="77777777"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Základní orientace na lidském těle</w:t>
            </w:r>
          </w:p>
          <w:p w14:paraId="671A4A5F" w14:textId="77777777" w:rsidR="00E02A29" w:rsidRPr="003C3744" w:rsidRDefault="00E02A29" w:rsidP="00AA79C5">
            <w:pPr>
              <w:pStyle w:val="svpodrzkavtabulce"/>
            </w:pPr>
            <w:r w:rsidRPr="003C3744">
              <w:t>roviny a směry na lidském těle</w:t>
            </w:r>
          </w:p>
          <w:p w14:paraId="76A3FF8A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 základní pohyby (extenze, flexe, rotace, torze, abdukce, addukce)</w:t>
            </w:r>
          </w:p>
          <w:p w14:paraId="0C8F59F5" w14:textId="77777777" w:rsidR="00E02A29" w:rsidRPr="003C3744" w:rsidRDefault="00E02A29" w:rsidP="00AA79C5">
            <w:pPr>
              <w:pStyle w:val="svpodrzkavtabulce"/>
            </w:pPr>
            <w:r w:rsidRPr="003C3744">
              <w:t>charakteristika základních topografických oblastí těla, uložení orgánů</w:t>
            </w:r>
          </w:p>
        </w:tc>
      </w:tr>
      <w:tr w:rsidR="00E02A29" w:rsidRPr="003C3744" w14:paraId="07CB1E93" w14:textId="77777777" w:rsidTr="00AA79C5">
        <w:tc>
          <w:tcPr>
            <w:tcW w:w="4411" w:type="dxa"/>
          </w:tcPr>
          <w:p w14:paraId="68393890" w14:textId="77777777"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763BDD87" w14:textId="77777777" w:rsidR="00E02A29" w:rsidRPr="003C3744" w:rsidRDefault="00E02A29" w:rsidP="00AA79C5">
            <w:pPr>
              <w:pStyle w:val="svpodrzkavtabulce"/>
            </w:pPr>
            <w:r w:rsidRPr="003C3744">
              <w:t>charakterizuje funkci jednotlivých prvků pohybové soustavy a jejich vzájemnou souhru</w:t>
            </w:r>
          </w:p>
          <w:p w14:paraId="71AE6F7D" w14:textId="77777777" w:rsidR="00E02A29" w:rsidRPr="003C3744" w:rsidRDefault="00E02A29" w:rsidP="00AA79C5">
            <w:pPr>
              <w:pStyle w:val="svpodrzkavtabulce"/>
            </w:pPr>
            <w:r w:rsidRPr="003C3744">
              <w:t>popíše stavbu a růst kostí</w:t>
            </w:r>
          </w:p>
          <w:p w14:paraId="4BF7FA88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popíše stavbu </w:t>
            </w:r>
            <w:r w:rsidR="00185625" w:rsidRPr="003C3744">
              <w:t xml:space="preserve">a funkci </w:t>
            </w:r>
            <w:r w:rsidRPr="003C3744">
              <w:t>lebky, osového skeletu a kostry končetin</w:t>
            </w:r>
          </w:p>
          <w:p w14:paraId="03531172" w14:textId="77777777" w:rsidR="00E02A29" w:rsidRPr="003C3744" w:rsidRDefault="00E02A29" w:rsidP="00AA79C5">
            <w:pPr>
              <w:pStyle w:val="svpodrzkavtabulce"/>
            </w:pPr>
            <w:r w:rsidRPr="003C3744">
              <w:t>prakticky prezentuje jednotlivé kosti na modelu kosterní soustavy</w:t>
            </w:r>
          </w:p>
          <w:p w14:paraId="24D0F451" w14:textId="77777777" w:rsidR="00E02A29" w:rsidRPr="003C3744" w:rsidRDefault="00E02A29" w:rsidP="00AA79C5">
            <w:pPr>
              <w:pStyle w:val="svpodrzkavtabulce"/>
            </w:pPr>
            <w:r w:rsidRPr="003C3744">
              <w:lastRenderedPageBreak/>
              <w:t>vysvětlí princip jednotlivých kostních spojení, schematicky znázorní kloub</w:t>
            </w:r>
          </w:p>
          <w:p w14:paraId="7F39A037" w14:textId="77777777" w:rsidR="00E02A29" w:rsidRPr="003C3744" w:rsidRDefault="00E02A29" w:rsidP="00AA79C5">
            <w:pPr>
              <w:pStyle w:val="svpodrzkavtabulce"/>
            </w:pPr>
            <w:r w:rsidRPr="003C3744">
              <w:t>na modelu popíše vybrané klouby těla</w:t>
            </w:r>
          </w:p>
          <w:p w14:paraId="60C45830" w14:textId="77777777" w:rsidR="00E02A29" w:rsidRPr="003C3744" w:rsidRDefault="00E02A29" w:rsidP="00AA79C5">
            <w:pPr>
              <w:pStyle w:val="svpodrzkavtabulce"/>
            </w:pPr>
            <w:r w:rsidRPr="003C3744">
              <w:t>objasní stavbu a činnost svalů, má přehled o hlavních svalových skupinách</w:t>
            </w:r>
          </w:p>
          <w:p w14:paraId="67780D2A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039DFB66" w14:textId="77777777"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lastRenderedPageBreak/>
              <w:t>Pohybový systém</w:t>
            </w:r>
          </w:p>
          <w:p w14:paraId="5EC22430" w14:textId="77777777" w:rsidR="00E02A29" w:rsidRPr="003C3744" w:rsidRDefault="00E02A29" w:rsidP="00AA79C5">
            <w:pPr>
              <w:pStyle w:val="svpodrzkavtabulce"/>
            </w:pPr>
            <w:r w:rsidRPr="003C3744">
              <w:t>kostra lidského těla</w:t>
            </w:r>
          </w:p>
          <w:p w14:paraId="58F31EC0" w14:textId="77777777" w:rsidR="00E02A29" w:rsidRPr="003C3744" w:rsidRDefault="00E02A29" w:rsidP="00AA79C5">
            <w:pPr>
              <w:pStyle w:val="svpodrzkavtabulce"/>
            </w:pPr>
            <w:r w:rsidRPr="003C3744">
              <w:t>kostní spoje</w:t>
            </w:r>
          </w:p>
          <w:p w14:paraId="01EF9960" w14:textId="77777777" w:rsidR="00E02A29" w:rsidRPr="003C3744" w:rsidRDefault="00E02A29" w:rsidP="00AA79C5">
            <w:pPr>
              <w:pStyle w:val="svpodrzkavtabulce"/>
            </w:pPr>
            <w:r w:rsidRPr="003C3744">
              <w:t>svalová soustava</w:t>
            </w:r>
          </w:p>
          <w:p w14:paraId="5FDBA162" w14:textId="77777777"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b/>
                <w:szCs w:val="24"/>
              </w:rPr>
            </w:pPr>
          </w:p>
        </w:tc>
      </w:tr>
      <w:tr w:rsidR="00E02A29" w:rsidRPr="003C3744" w14:paraId="4FB6E9F7" w14:textId="77777777" w:rsidTr="00AA79C5">
        <w:tc>
          <w:tcPr>
            <w:tcW w:w="4411" w:type="dxa"/>
          </w:tcPr>
          <w:p w14:paraId="16609C16" w14:textId="77777777"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350B1B1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charakterizuje jednotlivé složky krve a jejich funkci </w:t>
            </w:r>
          </w:p>
          <w:p w14:paraId="19BD8189" w14:textId="77777777" w:rsidR="00E02A29" w:rsidRPr="003C3744" w:rsidRDefault="00E02A29" w:rsidP="00AA79C5">
            <w:pPr>
              <w:pStyle w:val="svpodrzkavtabulce"/>
            </w:pPr>
            <w:r w:rsidRPr="003C3744">
              <w:t>objasní princip určování krevních skupin a Rh-faktoru</w:t>
            </w:r>
          </w:p>
          <w:p w14:paraId="161F1B05" w14:textId="77777777" w:rsidR="00E02A29" w:rsidRPr="003C3744" w:rsidRDefault="00E02A29" w:rsidP="00AA79C5">
            <w:pPr>
              <w:pStyle w:val="svpodrzkavtabulce"/>
            </w:pPr>
            <w:r w:rsidRPr="003C3744">
              <w:t>vysvětlí základní principy srážení krve, zástavy krvácení a hemolýzy</w:t>
            </w:r>
          </w:p>
          <w:p w14:paraId="425C55C6" w14:textId="77777777" w:rsidR="00E02A29" w:rsidRPr="003C3744" w:rsidRDefault="00E02A29" w:rsidP="00AA79C5">
            <w:pPr>
              <w:pStyle w:val="svpodrzkavtabulce"/>
            </w:pPr>
            <w:r w:rsidRPr="003C3744">
              <w:t>objasní pojem imunita a fungování základních imunitních mechanismů</w:t>
            </w:r>
          </w:p>
          <w:p w14:paraId="6B53674A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79AE8454" w14:textId="77777777"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Krev</w:t>
            </w:r>
          </w:p>
          <w:p w14:paraId="371793DC" w14:textId="77777777" w:rsidR="00E02A29" w:rsidRPr="003C3744" w:rsidRDefault="00E02A29" w:rsidP="00AA79C5">
            <w:pPr>
              <w:pStyle w:val="svpodrzkavtabulce"/>
            </w:pPr>
            <w:r w:rsidRPr="003C3744">
              <w:t>obecná charakteristika, funkce, význam a složení krve a krevní plasmy</w:t>
            </w:r>
          </w:p>
          <w:p w14:paraId="1E9036D1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formované elementy </w:t>
            </w:r>
          </w:p>
          <w:p w14:paraId="1D93A5E0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krevní skupiny, </w:t>
            </w:r>
            <w:proofErr w:type="spellStart"/>
            <w:r w:rsidRPr="003C3744">
              <w:t>Rh</w:t>
            </w:r>
            <w:proofErr w:type="spellEnd"/>
            <w:r w:rsidRPr="003C3744">
              <w:t xml:space="preserve"> faktor</w:t>
            </w:r>
          </w:p>
          <w:p w14:paraId="444F53D2" w14:textId="77777777" w:rsidR="00E02A29" w:rsidRPr="003C3744" w:rsidRDefault="00E02A29" w:rsidP="00AA79C5">
            <w:pPr>
              <w:pStyle w:val="svpodrzkavtabulce"/>
            </w:pPr>
            <w:r w:rsidRPr="003C3744">
              <w:t>imunitní systém, očkování</w:t>
            </w:r>
          </w:p>
          <w:p w14:paraId="324F8A23" w14:textId="77777777" w:rsidR="00E02A29" w:rsidRPr="003C3744" w:rsidRDefault="00E02A29" w:rsidP="00AA79C5">
            <w:pPr>
              <w:pStyle w:val="svpodrzkavtabulce"/>
            </w:pPr>
            <w:r w:rsidRPr="003C3744">
              <w:t>princip srážení krve</w:t>
            </w:r>
          </w:p>
          <w:p w14:paraId="30733B4E" w14:textId="77777777"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3C3744" w14:paraId="2AA494E6" w14:textId="77777777" w:rsidTr="00AA79C5">
        <w:tc>
          <w:tcPr>
            <w:tcW w:w="4411" w:type="dxa"/>
          </w:tcPr>
          <w:p w14:paraId="373A7F46" w14:textId="77777777"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5A317266" w14:textId="77777777" w:rsidR="00E02A29" w:rsidRPr="003C3744" w:rsidRDefault="00E02A29" w:rsidP="00AA79C5">
            <w:pPr>
              <w:pStyle w:val="svpodrzkavtabulce"/>
            </w:pPr>
            <w:r w:rsidRPr="003C3744">
              <w:t>charakterizuje stavbu kardiovaskulární soustavy, objasní funkci a činnost srdce, popíše průběh krevního oběhu</w:t>
            </w:r>
          </w:p>
          <w:p w14:paraId="35FEA852" w14:textId="77777777" w:rsidR="00E02A29" w:rsidRPr="003C3744" w:rsidRDefault="00E02A29" w:rsidP="00AA79C5">
            <w:pPr>
              <w:pStyle w:val="svpodrzkavtabulce"/>
            </w:pPr>
            <w:r w:rsidRPr="003C3744">
              <w:t>popíše stavbu stěn cév a srdce</w:t>
            </w:r>
          </w:p>
          <w:p w14:paraId="058C0F89" w14:textId="77777777" w:rsidR="00E02A29" w:rsidRPr="003C3744" w:rsidRDefault="00E02A29" w:rsidP="00AA79C5">
            <w:pPr>
              <w:pStyle w:val="svpodrzkavtabulce"/>
            </w:pPr>
            <w:r w:rsidRPr="003C3744">
              <w:t>znázorní a popíše jednotlivé srdeční oddíly, umístění chlopní a odstupy velkých cév</w:t>
            </w:r>
          </w:p>
          <w:p w14:paraId="693CA1A8" w14:textId="77777777" w:rsidR="00E02A29" w:rsidRPr="003C3744" w:rsidRDefault="00E02A29" w:rsidP="00AA79C5">
            <w:pPr>
              <w:pStyle w:val="svpodrzkavtabulce"/>
            </w:pPr>
            <w:r w:rsidRPr="003C3744">
              <w:t>vysvětlí stručně princip funkce a řízení srdeční činnosti</w:t>
            </w:r>
          </w:p>
          <w:p w14:paraId="56128E49" w14:textId="77777777" w:rsidR="00E02A29" w:rsidRPr="003C3744" w:rsidRDefault="00E02A29" w:rsidP="00AA79C5">
            <w:pPr>
              <w:pStyle w:val="svpodrzkavtabulce"/>
            </w:pPr>
            <w:r w:rsidRPr="003C3744">
              <w:t>definuje pojmy krevní tlak, puls, ozvy, minutový objem srdeční, srdeční výdej, EKG</w:t>
            </w:r>
          </w:p>
          <w:p w14:paraId="20E961B6" w14:textId="77777777" w:rsidR="00E02A29" w:rsidRPr="003C3744" w:rsidRDefault="00E02A29" w:rsidP="00AA79C5">
            <w:pPr>
              <w:pStyle w:val="svpodrzkavtabulce"/>
            </w:pPr>
            <w:r w:rsidRPr="003C3744">
              <w:t>popíš</w:t>
            </w:r>
            <w:r w:rsidR="00AA79C5" w:rsidRPr="003C3744">
              <w:t>e</w:t>
            </w:r>
            <w:r w:rsidRPr="003C3744">
              <w:t> hlavní cévy těla, charakterizuje portální, koronární a mozkový oběh, objasní zvláštnosti oběhu plodu a novorozence</w:t>
            </w:r>
          </w:p>
          <w:p w14:paraId="345638C4" w14:textId="77777777" w:rsidR="00E02A29" w:rsidRPr="003C3744" w:rsidRDefault="00E02A29" w:rsidP="00AA79C5">
            <w:pPr>
              <w:pStyle w:val="svpodrzkavtabulce"/>
            </w:pPr>
            <w:r w:rsidRPr="003C3744">
              <w:t>charakterizuje mízní systém a jeho funkci</w:t>
            </w:r>
          </w:p>
          <w:p w14:paraId="6ACC9323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4535A10C" w14:textId="77777777"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Krevní oběh</w:t>
            </w:r>
          </w:p>
          <w:p w14:paraId="3570229A" w14:textId="77777777" w:rsidR="00E02A29" w:rsidRPr="003C3744" w:rsidRDefault="00E02A29" w:rsidP="00AA79C5">
            <w:pPr>
              <w:pStyle w:val="svpodrzkavtabulce"/>
            </w:pPr>
            <w:r w:rsidRPr="003C3744">
              <w:t>obecné principy stavby a funkce krevního oběhu, malý a velký krevní oběh</w:t>
            </w:r>
          </w:p>
          <w:p w14:paraId="29EC2E3C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stavba a funkce srdce, zevní projevy srdeční činnosti </w:t>
            </w:r>
          </w:p>
          <w:p w14:paraId="64B687CA" w14:textId="77777777" w:rsidR="00E02A29" w:rsidRPr="003C3744" w:rsidRDefault="00E02A29" w:rsidP="00AA79C5">
            <w:pPr>
              <w:pStyle w:val="svpodrzkavtabulce"/>
            </w:pPr>
            <w:r w:rsidRPr="003C3744">
              <w:t>cévní systém krevního oběhu (přehled hlavních tepen a žil)</w:t>
            </w:r>
          </w:p>
          <w:p w14:paraId="498441F9" w14:textId="77777777" w:rsidR="00E02A29" w:rsidRPr="003C3744" w:rsidRDefault="00E02A29" w:rsidP="00AA79C5">
            <w:pPr>
              <w:pStyle w:val="svpodrzkavtabulce"/>
            </w:pPr>
            <w:r w:rsidRPr="003C3744">
              <w:t>portální oběh, koronární oběh, krevní zásobení mozku</w:t>
            </w:r>
          </w:p>
          <w:p w14:paraId="71E3D561" w14:textId="77777777" w:rsidR="00E02A29" w:rsidRPr="003C3744" w:rsidRDefault="00E02A29" w:rsidP="00AA79C5">
            <w:pPr>
              <w:pStyle w:val="svpodrzkavtabulce"/>
            </w:pPr>
            <w:r w:rsidRPr="003C3744">
              <w:t>dynamika krevního oběhu</w:t>
            </w:r>
          </w:p>
          <w:p w14:paraId="4C7DE7F8" w14:textId="77777777" w:rsidR="00E02A29" w:rsidRPr="003C3744" w:rsidRDefault="00E02A29" w:rsidP="00AA79C5">
            <w:pPr>
              <w:pStyle w:val="svpodrzkavtabulce"/>
            </w:pPr>
            <w:r w:rsidRPr="003C3744">
              <w:t>oběh plodu a novorozence</w:t>
            </w:r>
          </w:p>
          <w:p w14:paraId="1538E725" w14:textId="77777777" w:rsidR="00E02A29" w:rsidRPr="003C3744" w:rsidRDefault="00E02A29" w:rsidP="00AA79C5">
            <w:pPr>
              <w:pStyle w:val="svpodrzkavtabulce"/>
            </w:pPr>
            <w:r w:rsidRPr="003C3744">
              <w:t>mízní systém, slezina</w:t>
            </w:r>
          </w:p>
          <w:p w14:paraId="430825F2" w14:textId="77777777" w:rsidR="00E02A29" w:rsidRPr="003C3744" w:rsidRDefault="00E02A29" w:rsidP="00E02A29">
            <w:pPr>
              <w:widowControl w:val="0"/>
              <w:suppressAutoHyphens/>
              <w:overflowPunct/>
              <w:autoSpaceDE/>
              <w:adjustRightInd/>
              <w:spacing w:before="0"/>
              <w:ind w:firstLine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E02A29" w:rsidRPr="003C3744" w14:paraId="63E34F37" w14:textId="77777777" w:rsidTr="00AA79C5">
        <w:tc>
          <w:tcPr>
            <w:tcW w:w="4411" w:type="dxa"/>
          </w:tcPr>
          <w:p w14:paraId="06F1092F" w14:textId="77777777" w:rsidR="00E02A29" w:rsidRPr="003C3744" w:rsidRDefault="00E02A29" w:rsidP="00AA79C5">
            <w:pPr>
              <w:pStyle w:val="svpodrzkavtabulce"/>
            </w:pPr>
            <w:r w:rsidRPr="003C3744">
              <w:t>popíše stavbu a charakterizuje funkce dýchací soustavy</w:t>
            </w:r>
          </w:p>
          <w:p w14:paraId="67FA0A71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objasní podstatu přenosu krevních plynů mezi zevním prostředím, plícemi, krví </w:t>
            </w:r>
          </w:p>
          <w:p w14:paraId="7E6F7DFE" w14:textId="77777777" w:rsidR="00E02A29" w:rsidRPr="003C3744" w:rsidRDefault="00E02A29" w:rsidP="00AA79C5">
            <w:pPr>
              <w:pStyle w:val="svpodrzkavtabulce"/>
            </w:pPr>
            <w:r w:rsidRPr="003C3744">
              <w:t>a tkáněmi</w:t>
            </w:r>
          </w:p>
          <w:p w14:paraId="16417D86" w14:textId="77777777" w:rsidR="00E02A29" w:rsidRPr="003C3744" w:rsidRDefault="00E02A29" w:rsidP="00AA79C5">
            <w:pPr>
              <w:pStyle w:val="svpodrzkavtabulce"/>
            </w:pPr>
            <w:r w:rsidRPr="003C3744">
              <w:lastRenderedPageBreak/>
              <w:t>uvádí jednotlivé plicní objemy a faktory, které je ovlivňují</w:t>
            </w:r>
          </w:p>
          <w:p w14:paraId="69794815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 vysvětlí mechanismus dýchání a princip jeho řízení </w:t>
            </w:r>
          </w:p>
          <w:p w14:paraId="6CCF35A1" w14:textId="77777777" w:rsidR="00E02A29" w:rsidRPr="003C3744" w:rsidRDefault="00E02A29" w:rsidP="00AA79C5">
            <w:pPr>
              <w:pStyle w:val="svpodrzkavtabulce"/>
            </w:pPr>
            <w:r w:rsidRPr="003C3744">
              <w:t>uvádí možné příčiny a důsledky hypoxie</w:t>
            </w:r>
          </w:p>
          <w:p w14:paraId="64493FD2" w14:textId="77777777" w:rsidR="00E02A29" w:rsidRPr="003C3744" w:rsidRDefault="00E02A29" w:rsidP="00AA79C5">
            <w:pPr>
              <w:pStyle w:val="svpodrzkavtabulce"/>
            </w:pPr>
            <w:r w:rsidRPr="003C3744">
              <w:t>prezentuje informace z oblasti vlivu kouření a znečištění vzduchu na dýchací ústrojí</w:t>
            </w:r>
          </w:p>
          <w:p w14:paraId="69224F80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6450D723" w14:textId="77777777"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lastRenderedPageBreak/>
              <w:t>Dýchací systém</w:t>
            </w:r>
          </w:p>
          <w:p w14:paraId="0C5A3A4D" w14:textId="77777777" w:rsidR="00E02A29" w:rsidRPr="003C3744" w:rsidRDefault="00E02A29" w:rsidP="0087689B">
            <w:pPr>
              <w:pStyle w:val="svpodrzkavtabulce"/>
            </w:pPr>
            <w:r w:rsidRPr="003C3744">
              <w:t>stavba a funkce jednotlivých oddílů dýchací soustavy</w:t>
            </w:r>
          </w:p>
          <w:p w14:paraId="7C7B549D" w14:textId="77777777" w:rsidR="00E02A29" w:rsidRPr="003C3744" w:rsidRDefault="00E02A29" w:rsidP="0087689B">
            <w:pPr>
              <w:pStyle w:val="svpodrzkavtabulce"/>
            </w:pPr>
            <w:r w:rsidRPr="003C3744">
              <w:t>přenos dýchacích plynů</w:t>
            </w:r>
          </w:p>
          <w:p w14:paraId="226A1787" w14:textId="77777777" w:rsidR="00E02A29" w:rsidRPr="003C3744" w:rsidRDefault="00E02A29" w:rsidP="0087689B">
            <w:pPr>
              <w:pStyle w:val="svpodrzkavtabulce"/>
            </w:pPr>
            <w:r w:rsidRPr="003C3744">
              <w:t>mechanika dýchaní, řízení dýchání</w:t>
            </w:r>
          </w:p>
          <w:p w14:paraId="5B155FB2" w14:textId="77777777" w:rsidR="00E02A29" w:rsidRPr="003C3744" w:rsidRDefault="00E02A29" w:rsidP="0087689B">
            <w:pPr>
              <w:pStyle w:val="svpodrzkavtabulce"/>
            </w:pPr>
            <w:r w:rsidRPr="003C3744">
              <w:lastRenderedPageBreak/>
              <w:t>plicní objemy</w:t>
            </w:r>
          </w:p>
          <w:p w14:paraId="5E051EB5" w14:textId="77777777" w:rsidR="00E02A29" w:rsidRPr="003C3744" w:rsidRDefault="00E02A29" w:rsidP="0087689B">
            <w:pPr>
              <w:pStyle w:val="svpodrzkavtabulce"/>
            </w:pPr>
            <w:r w:rsidRPr="003C3744">
              <w:t>hypoxie</w:t>
            </w:r>
          </w:p>
          <w:p w14:paraId="0577E6F1" w14:textId="77777777"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  <w:tr w:rsidR="00E02A29" w:rsidRPr="003C3744" w14:paraId="70613B06" w14:textId="77777777" w:rsidTr="00AA79C5">
        <w:tc>
          <w:tcPr>
            <w:tcW w:w="4411" w:type="dxa"/>
          </w:tcPr>
          <w:p w14:paraId="2262DC81" w14:textId="77777777"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45B20D71" w14:textId="77777777" w:rsidR="00E02A29" w:rsidRPr="003C3744" w:rsidRDefault="00E02A29" w:rsidP="00AA79C5">
            <w:pPr>
              <w:pStyle w:val="svpodrzkavtabulce"/>
            </w:pPr>
            <w:r w:rsidRPr="003C3744">
              <w:t>charakterizuje trávicí systém jako celek</w:t>
            </w:r>
          </w:p>
          <w:p w14:paraId="5ABA73F4" w14:textId="77777777" w:rsidR="00E02A29" w:rsidRPr="003C3744" w:rsidRDefault="00E02A29" w:rsidP="00AA79C5">
            <w:pPr>
              <w:pStyle w:val="svpodrzkavtabulce"/>
            </w:pPr>
            <w:r w:rsidRPr="003C3744">
              <w:t>popíše stavbu a charakterizuje funkci jednotlivých orgánů trávicí soustavy</w:t>
            </w:r>
          </w:p>
          <w:p w14:paraId="3DFF318E" w14:textId="77777777" w:rsidR="00E02A29" w:rsidRPr="003C3744" w:rsidRDefault="00E02A29" w:rsidP="0087689B">
            <w:pPr>
              <w:pStyle w:val="svpodrzkavtabulce"/>
            </w:pPr>
            <w:r w:rsidRPr="003C3744">
              <w:t>rozliší mléčný a definitivní chrup, vyznačí</w:t>
            </w:r>
            <w:r w:rsidR="0087689B" w:rsidRPr="003C3744">
              <w:t xml:space="preserve"> </w:t>
            </w:r>
            <w:r w:rsidRPr="003C3744">
              <w:t>a popíše zubní vzorec</w:t>
            </w:r>
          </w:p>
          <w:p w14:paraId="021CED3B" w14:textId="77777777" w:rsidR="00E02A29" w:rsidRPr="003C3744" w:rsidRDefault="00E02A29" w:rsidP="00AA79C5">
            <w:pPr>
              <w:pStyle w:val="svpodrzkavtabulce"/>
            </w:pPr>
            <w:r w:rsidRPr="003C3744">
              <w:t>objasní funkci žláz trávicí soustavy a jejich šťáv</w:t>
            </w:r>
          </w:p>
          <w:p w14:paraId="2AC59F57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charakterizuje trávení, vstřebávání </w:t>
            </w:r>
          </w:p>
          <w:p w14:paraId="7A7E9B34" w14:textId="77777777"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  <w:r w:rsidRPr="003C3744">
              <w:t>a metabolismus základních živin</w:t>
            </w:r>
          </w:p>
          <w:p w14:paraId="66151F7C" w14:textId="77777777" w:rsidR="00E02A29" w:rsidRPr="003C3744" w:rsidRDefault="00E02A29" w:rsidP="00AA79C5">
            <w:pPr>
              <w:pStyle w:val="svpodrzkavtabulce"/>
            </w:pPr>
            <w:r w:rsidRPr="003C3744">
              <w:t>prezentuje informace z oblasti zdravé výživy</w:t>
            </w:r>
          </w:p>
          <w:p w14:paraId="5365D327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046269B8" w14:textId="77777777"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Trávicí systém</w:t>
            </w:r>
          </w:p>
          <w:p w14:paraId="4E7E768F" w14:textId="77777777" w:rsidR="00E02A29" w:rsidRPr="003C3744" w:rsidRDefault="00E02A29" w:rsidP="0087689B">
            <w:pPr>
              <w:pStyle w:val="svpodrzkavtabulce"/>
            </w:pPr>
            <w:r w:rsidRPr="003C3744">
              <w:t xml:space="preserve">obecná stavba a funkce GIT </w:t>
            </w:r>
          </w:p>
          <w:p w14:paraId="6497270F" w14:textId="77777777" w:rsidR="00E02A29" w:rsidRPr="003C3744" w:rsidRDefault="00E02A29" w:rsidP="0087689B">
            <w:pPr>
              <w:pStyle w:val="svpodrzkavtabulce"/>
            </w:pPr>
            <w:r w:rsidRPr="003C3744">
              <w:t>dutina ústní, slinné žlázy, chrup</w:t>
            </w:r>
          </w:p>
          <w:p w14:paraId="15C265DC" w14:textId="77777777" w:rsidR="00E02A29" w:rsidRPr="003C3744" w:rsidRDefault="00E02A29" w:rsidP="0087689B">
            <w:pPr>
              <w:pStyle w:val="svpodrzkavtabulce"/>
            </w:pPr>
            <w:r w:rsidRPr="003C3744">
              <w:t>hltan, jícen, žaludek</w:t>
            </w:r>
          </w:p>
          <w:p w14:paraId="5DCA629D" w14:textId="77777777" w:rsidR="00E02A29" w:rsidRPr="003C3744" w:rsidRDefault="00E02A29" w:rsidP="0087689B">
            <w:pPr>
              <w:pStyle w:val="svpodrzkavtabulce"/>
            </w:pPr>
            <w:r w:rsidRPr="003C3744">
              <w:t>tenké a tlusté střevo</w:t>
            </w:r>
          </w:p>
          <w:p w14:paraId="38361BFE" w14:textId="77777777" w:rsidR="00E02A29" w:rsidRPr="003C3744" w:rsidRDefault="00E02A29" w:rsidP="0087689B">
            <w:pPr>
              <w:pStyle w:val="svpodrzkavtabulce"/>
            </w:pPr>
            <w:r w:rsidRPr="003C3744">
              <w:t>játra a žlučové cesty</w:t>
            </w:r>
          </w:p>
          <w:p w14:paraId="0EDCBBE3" w14:textId="77777777" w:rsidR="00E02A29" w:rsidRPr="003C3744" w:rsidRDefault="00E02A29" w:rsidP="0087689B">
            <w:pPr>
              <w:pStyle w:val="svpodrzkavtabulce"/>
            </w:pPr>
            <w:r w:rsidRPr="003C3744">
              <w:t>slinivka břišní</w:t>
            </w:r>
          </w:p>
          <w:p w14:paraId="4520BA6C" w14:textId="77777777" w:rsidR="00E02A29" w:rsidRPr="003C3744" w:rsidRDefault="00E02A29" w:rsidP="0087689B">
            <w:pPr>
              <w:pStyle w:val="svpodrzkavtabulce"/>
            </w:pPr>
            <w:r w:rsidRPr="003C3744">
              <w:t>topografie orgánů dutiny břišní</w:t>
            </w:r>
          </w:p>
          <w:p w14:paraId="139C9B9A" w14:textId="77777777" w:rsidR="00E02A29" w:rsidRPr="003C3744" w:rsidRDefault="00E02A29" w:rsidP="0087689B">
            <w:pPr>
              <w:pStyle w:val="svpodrzkavtabulce"/>
            </w:pPr>
            <w:r w:rsidRPr="003C3744">
              <w:t xml:space="preserve">metabolismus základních živin </w:t>
            </w:r>
          </w:p>
          <w:p w14:paraId="7A0A18AA" w14:textId="77777777" w:rsidR="00E02A29" w:rsidRPr="003C3744" w:rsidRDefault="00E02A29" w:rsidP="0087689B">
            <w:pPr>
              <w:pStyle w:val="svpodrzkavtabulce"/>
            </w:pPr>
            <w:r w:rsidRPr="003C3744">
              <w:t>zdravá výživa a vliv výživy na zdraví</w:t>
            </w:r>
          </w:p>
        </w:tc>
      </w:tr>
      <w:tr w:rsidR="00E02A29" w:rsidRPr="003C3744" w14:paraId="2E52CE5B" w14:textId="77777777" w:rsidTr="00AA79C5">
        <w:tc>
          <w:tcPr>
            <w:tcW w:w="4411" w:type="dxa"/>
          </w:tcPr>
          <w:p w14:paraId="5D224C64" w14:textId="77777777"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07D971DF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popíše stavbu a charakterizuje funkce vylučovací soustavy jako celku </w:t>
            </w:r>
          </w:p>
          <w:p w14:paraId="3BF22DD0" w14:textId="77777777" w:rsidR="00E02A29" w:rsidRPr="003C3744" w:rsidRDefault="00E02A29" w:rsidP="00AA79C5">
            <w:pPr>
              <w:pStyle w:val="svpodrzkavtabulce"/>
            </w:pPr>
            <w:r w:rsidRPr="003C3744">
              <w:t>popíše stavbu a charakterizuje funkce jednotlivých orgánů vylučovací soustavy</w:t>
            </w:r>
          </w:p>
          <w:p w14:paraId="54D44812" w14:textId="77777777" w:rsidR="00E02A29" w:rsidRPr="003C3744" w:rsidRDefault="00E02A29" w:rsidP="00AA79C5">
            <w:pPr>
              <w:pStyle w:val="svpodrzkavtabulce"/>
            </w:pPr>
            <w:r w:rsidRPr="003C3744">
              <w:t>vysvětlí princip tvorby moče, charakterizuje její složení</w:t>
            </w:r>
          </w:p>
          <w:p w14:paraId="6EDDCDA0" w14:textId="77777777" w:rsidR="00E02A29" w:rsidRPr="003C3744" w:rsidRDefault="00E02A29" w:rsidP="00AA79C5">
            <w:pPr>
              <w:pStyle w:val="svpodrzkavtabulce"/>
            </w:pPr>
            <w:r w:rsidRPr="003C3744">
              <w:t>objasní význam správného pitného režimu ve vztahu k diuréze</w:t>
            </w:r>
          </w:p>
          <w:p w14:paraId="4E267354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34232F43" w14:textId="77777777"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Vylučovací systém</w:t>
            </w:r>
          </w:p>
          <w:p w14:paraId="44D8FDB3" w14:textId="77777777" w:rsidR="00E02A29" w:rsidRPr="003C3744" w:rsidRDefault="00E02A29" w:rsidP="0087689B">
            <w:pPr>
              <w:pStyle w:val="svpodrzkavtabulce"/>
            </w:pPr>
            <w:r w:rsidRPr="003C3744">
              <w:t>ledviny a vývodné cesty močové</w:t>
            </w:r>
          </w:p>
          <w:p w14:paraId="53898621" w14:textId="77777777" w:rsidR="00E02A29" w:rsidRPr="003C3744" w:rsidRDefault="00E02A29" w:rsidP="0087689B">
            <w:pPr>
              <w:pStyle w:val="svpodrzkavtabulce"/>
            </w:pPr>
            <w:r w:rsidRPr="003C3744">
              <w:t>diuréza, řízení tvorby moče</w:t>
            </w:r>
          </w:p>
          <w:p w14:paraId="5DEB927A" w14:textId="77777777" w:rsidR="00E02A29" w:rsidRPr="003C3744" w:rsidRDefault="00E02A29" w:rsidP="0087689B">
            <w:pPr>
              <w:pStyle w:val="svpodrzkavtabulce"/>
            </w:pPr>
            <w:r w:rsidRPr="003C3744">
              <w:t>složení moče</w:t>
            </w:r>
          </w:p>
          <w:p w14:paraId="315F4124" w14:textId="77777777"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3C3744" w14:paraId="02F01F34" w14:textId="77777777" w:rsidTr="00AA79C5">
        <w:tc>
          <w:tcPr>
            <w:tcW w:w="4411" w:type="dxa"/>
          </w:tcPr>
          <w:p w14:paraId="39C34F74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popíše stavbu a charakterizuje funkci kůže </w:t>
            </w:r>
          </w:p>
          <w:p w14:paraId="14CBD92E" w14:textId="77777777" w:rsidR="00E02A29" w:rsidRPr="003C3744" w:rsidRDefault="00E02A29" w:rsidP="00AA79C5">
            <w:pPr>
              <w:pStyle w:val="svpodrzkavtabulce"/>
            </w:pPr>
            <w:r w:rsidRPr="003C3744">
              <w:t>a přídatných kožních orgánů</w:t>
            </w:r>
          </w:p>
          <w:p w14:paraId="6B576A7D" w14:textId="77777777" w:rsidR="00E02A29" w:rsidRPr="003C3744" w:rsidRDefault="00E02A29" w:rsidP="00AA79C5">
            <w:pPr>
              <w:pStyle w:val="svpodrzkavtabulce"/>
            </w:pPr>
            <w:r w:rsidRPr="003C3744">
              <w:t>objasní princip laktace a význam kojení</w:t>
            </w:r>
          </w:p>
          <w:p w14:paraId="139D20C5" w14:textId="77777777" w:rsidR="00E02A29" w:rsidRPr="003C3744" w:rsidRDefault="00E02A29" w:rsidP="00AA79C5">
            <w:pPr>
              <w:pStyle w:val="svpodrzkavtabulce"/>
            </w:pPr>
            <w:r w:rsidRPr="003C3744">
              <w:t>prezentuje informace z oblasti prevence rakoviny kůže a prsu</w:t>
            </w:r>
          </w:p>
          <w:p w14:paraId="0DFED3A7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040A55FC" w14:textId="77777777"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Kožní systém</w:t>
            </w:r>
          </w:p>
          <w:p w14:paraId="1B914D63" w14:textId="77777777" w:rsidR="00E02A29" w:rsidRPr="003C3744" w:rsidRDefault="00E02A29" w:rsidP="0087689B">
            <w:pPr>
              <w:pStyle w:val="svpodrzkavtabulce"/>
            </w:pPr>
            <w:r w:rsidRPr="003C3744">
              <w:t xml:space="preserve">stavba a funkce kůže </w:t>
            </w:r>
          </w:p>
          <w:p w14:paraId="30528238" w14:textId="77777777" w:rsidR="00E02A29" w:rsidRPr="003C3744" w:rsidRDefault="00E02A29" w:rsidP="0087689B">
            <w:pPr>
              <w:pStyle w:val="svpodrzkavtabulce"/>
            </w:pPr>
            <w:r w:rsidRPr="003C3744">
              <w:t>přídatné kožní orgány</w:t>
            </w:r>
          </w:p>
          <w:p w14:paraId="685A5B1C" w14:textId="77777777" w:rsidR="00E02A29" w:rsidRPr="003C3744" w:rsidRDefault="00E02A29" w:rsidP="0087689B">
            <w:pPr>
              <w:pStyle w:val="svpodrzkavtabulce"/>
            </w:pPr>
            <w:r w:rsidRPr="003C3744">
              <w:t>mléčná žláza, laktace</w:t>
            </w:r>
          </w:p>
          <w:p w14:paraId="6D6626EC" w14:textId="77777777"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3C3744" w14:paraId="6C1F36B5" w14:textId="77777777" w:rsidTr="00AA79C5">
        <w:tc>
          <w:tcPr>
            <w:tcW w:w="4411" w:type="dxa"/>
          </w:tcPr>
          <w:p w14:paraId="50E9BDEB" w14:textId="77777777"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227CAC6" w14:textId="77777777" w:rsidR="00E02A29" w:rsidRPr="003C3744" w:rsidRDefault="00E02A29" w:rsidP="00AA79C5">
            <w:pPr>
              <w:pStyle w:val="svpodrzkavtabulce"/>
            </w:pPr>
            <w:r w:rsidRPr="003C3744">
              <w:t>popíše stavbu a charakterizuje funkci reprodukčního systému muže a ženy</w:t>
            </w:r>
          </w:p>
          <w:p w14:paraId="3B9AD5B6" w14:textId="77777777" w:rsidR="00E02A29" w:rsidRPr="003C3744" w:rsidRDefault="00E02A29" w:rsidP="00AA79C5">
            <w:pPr>
              <w:pStyle w:val="svpodrzkavtabulce"/>
            </w:pPr>
            <w:r w:rsidRPr="003C3744">
              <w:t>objasní podstatu menstruačního a ovulačního cyklu</w:t>
            </w:r>
          </w:p>
          <w:p w14:paraId="3E058168" w14:textId="77777777" w:rsidR="00E02A29" w:rsidRPr="003C3744" w:rsidRDefault="00E02A29" w:rsidP="00AA79C5">
            <w:pPr>
              <w:pStyle w:val="svpodrzkavtabulce"/>
            </w:pPr>
            <w:r w:rsidRPr="003C3744">
              <w:t>charakterizuje princip oplození a vývoj zárodku a plodu</w:t>
            </w:r>
          </w:p>
          <w:p w14:paraId="744247E6" w14:textId="77777777" w:rsidR="00E02A29" w:rsidRPr="003C3744" w:rsidRDefault="00E02A29" w:rsidP="00AA79C5">
            <w:pPr>
              <w:pStyle w:val="svpodrzkavtabulce"/>
            </w:pPr>
            <w:r w:rsidRPr="003C3744">
              <w:t>popíše průběh těhotenství a porodu</w:t>
            </w:r>
          </w:p>
          <w:p w14:paraId="2DCD2995" w14:textId="77777777" w:rsidR="00E02A29" w:rsidRPr="003C3744" w:rsidRDefault="00E02A29" w:rsidP="00AA79C5">
            <w:pPr>
              <w:pStyle w:val="svpodrzkavtabulce"/>
            </w:pPr>
            <w:r w:rsidRPr="003C3744">
              <w:t>prezentuje informace z oblasti prevence rakoviny varlat a děložního čípku, z oblasti reprodukčního zdraví a plánovaného rodičovství</w:t>
            </w:r>
          </w:p>
          <w:p w14:paraId="32C109AE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329D15CE" w14:textId="77777777"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Reprodukční systém</w:t>
            </w:r>
          </w:p>
          <w:p w14:paraId="4F5A3F26" w14:textId="77777777" w:rsidR="00E02A29" w:rsidRPr="003C3744" w:rsidRDefault="00E02A29" w:rsidP="0087689B">
            <w:pPr>
              <w:pStyle w:val="svpodrzkavtabulce"/>
            </w:pPr>
            <w:r w:rsidRPr="003C3744">
              <w:t>reprodukční systém muže</w:t>
            </w:r>
          </w:p>
          <w:p w14:paraId="5435814D" w14:textId="77777777" w:rsidR="00E02A29" w:rsidRPr="003C3744" w:rsidRDefault="00E02A29" w:rsidP="0087689B">
            <w:pPr>
              <w:pStyle w:val="svpodrzkavtabulce"/>
            </w:pPr>
            <w:r w:rsidRPr="003C3744">
              <w:t>reprodukční systém ženy</w:t>
            </w:r>
          </w:p>
          <w:p w14:paraId="23AE416A" w14:textId="77777777" w:rsidR="00E02A29" w:rsidRPr="003C3744" w:rsidRDefault="00E02A29" w:rsidP="0087689B">
            <w:pPr>
              <w:pStyle w:val="svpodrzkavtabulce"/>
            </w:pPr>
            <w:r w:rsidRPr="003C3744">
              <w:t>menstruační a ovulační cyklus</w:t>
            </w:r>
          </w:p>
          <w:p w14:paraId="6F103C32" w14:textId="77777777" w:rsidR="00E02A29" w:rsidRPr="003C3744" w:rsidRDefault="00E02A29" w:rsidP="0087689B">
            <w:pPr>
              <w:pStyle w:val="svpodrzkavtabulce"/>
            </w:pPr>
            <w:r w:rsidRPr="003C3744">
              <w:t>oplození a vývoj zárodku, těhotenství</w:t>
            </w:r>
          </w:p>
          <w:p w14:paraId="5CE24F4F" w14:textId="77777777" w:rsidR="00E02A29" w:rsidRPr="003C3744" w:rsidRDefault="00E02A29" w:rsidP="0087689B">
            <w:pPr>
              <w:pStyle w:val="svpodrzkavtabulce"/>
            </w:pPr>
            <w:r w:rsidRPr="003C3744">
              <w:t>porod a znaky zralého novorozence</w:t>
            </w:r>
          </w:p>
          <w:p w14:paraId="7109815B" w14:textId="77777777" w:rsidR="00E02A29" w:rsidRPr="003C3744" w:rsidRDefault="00E02A29" w:rsidP="0087689B">
            <w:pPr>
              <w:pStyle w:val="svpodrzkavtabulce"/>
            </w:pPr>
            <w:r w:rsidRPr="003C3744">
              <w:t>reprodukční zdraví a plánované rodičovství</w:t>
            </w:r>
          </w:p>
          <w:p w14:paraId="14B48356" w14:textId="77777777"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  <w:tr w:rsidR="00E02A29" w:rsidRPr="003C3744" w14:paraId="58790541" w14:textId="77777777" w:rsidTr="00AA79C5">
        <w:tc>
          <w:tcPr>
            <w:tcW w:w="4411" w:type="dxa"/>
          </w:tcPr>
          <w:p w14:paraId="0482AE00" w14:textId="77777777"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2459ED60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charakterizuje principy řízení a regulace organismu </w:t>
            </w:r>
          </w:p>
          <w:p w14:paraId="28F43845" w14:textId="77777777" w:rsidR="00E02A29" w:rsidRPr="003C3744" w:rsidRDefault="00E02A29" w:rsidP="00AA79C5">
            <w:pPr>
              <w:pStyle w:val="svpodrzkavtabulce"/>
            </w:pPr>
            <w:r w:rsidRPr="003C3744">
              <w:t>objasní pojem hormon, žláza s vnitřní sekrecí, zpětná vazba</w:t>
            </w:r>
          </w:p>
          <w:p w14:paraId="3C1F71FA" w14:textId="77777777" w:rsidR="00E02A29" w:rsidRPr="003C3744" w:rsidRDefault="00E02A29" w:rsidP="00AA79C5">
            <w:pPr>
              <w:pStyle w:val="svpodrzkavtabulce"/>
            </w:pPr>
            <w:r w:rsidRPr="003C3744">
              <w:t>popíše stavbu jednotlivých žláz s vnitřní sekrecí a popíše jejich význam a funkci;</w:t>
            </w:r>
          </w:p>
          <w:p w14:paraId="1D646587" w14:textId="77777777" w:rsidR="00E02A29" w:rsidRPr="003C3744" w:rsidRDefault="00E02A29" w:rsidP="00AA79C5">
            <w:pPr>
              <w:pStyle w:val="svpodrzkavtabulce"/>
            </w:pPr>
            <w:r w:rsidRPr="003C3744">
              <w:t>zdůvodní projevy deficitu nebo nadbytku hormonu u jednotlivých žláz s vnitřní sekrecí;</w:t>
            </w:r>
          </w:p>
          <w:p w14:paraId="2F97C07D" w14:textId="77777777" w:rsidR="00E02A29" w:rsidRPr="003C3744" w:rsidRDefault="00E02A29" w:rsidP="00AA79C5">
            <w:pPr>
              <w:pStyle w:val="svpodrzkavtabulce"/>
            </w:pPr>
            <w:r w:rsidRPr="003C3744">
              <w:t>využívá znalosti orgánových soustav</w:t>
            </w:r>
          </w:p>
          <w:p w14:paraId="6BC04A15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charakterizuje stavbu a funkce nervové soustavy </w:t>
            </w:r>
          </w:p>
          <w:p w14:paraId="4AE6FD31" w14:textId="77777777" w:rsidR="00E02A29" w:rsidRPr="003C3744" w:rsidRDefault="00E02A29" w:rsidP="00AA79C5">
            <w:pPr>
              <w:pStyle w:val="svpodrzkavtabulce"/>
            </w:pPr>
            <w:r w:rsidRPr="003C3744">
              <w:t>definuje a popíše neuron, vysvětlí podstatu vzruchu, synapse, reflexní činnosti</w:t>
            </w:r>
          </w:p>
          <w:p w14:paraId="1A8C1A7E" w14:textId="77777777" w:rsidR="00E02A29" w:rsidRPr="003C3744" w:rsidRDefault="00E02A29" w:rsidP="00AA79C5">
            <w:pPr>
              <w:pStyle w:val="svpodrzkavtabulce"/>
            </w:pPr>
            <w:r w:rsidRPr="003C3744">
              <w:t>popíše jednotlivé části centrálního nervového systému, vysvětlí jejich hlavní funkce</w:t>
            </w:r>
          </w:p>
          <w:p w14:paraId="0BE11783" w14:textId="77777777" w:rsidR="00E02A29" w:rsidRPr="003C3744" w:rsidRDefault="00E02A29" w:rsidP="00AA79C5">
            <w:pPr>
              <w:pStyle w:val="svpodrzkavtabulce"/>
            </w:pPr>
            <w:r w:rsidRPr="003C3744">
              <w:t>charakterizuje jednotlivé druhy nervových vláken</w:t>
            </w:r>
          </w:p>
          <w:p w14:paraId="554FB7DB" w14:textId="77777777" w:rsidR="00E02A29" w:rsidRPr="003C3744" w:rsidRDefault="00E02A29" w:rsidP="00AA79C5">
            <w:pPr>
              <w:pStyle w:val="svpodrzkavtabulce"/>
            </w:pPr>
            <w:r w:rsidRPr="003C3744">
              <w:t>popíše stavbu páteřní míchy a charakterizuje funkci míšních nervů</w:t>
            </w:r>
          </w:p>
          <w:p w14:paraId="6E4D4065" w14:textId="77777777" w:rsidR="00E02A29" w:rsidRPr="003C3744" w:rsidRDefault="00E02A29" w:rsidP="00AA79C5">
            <w:pPr>
              <w:pStyle w:val="svpodrzkavtabulce"/>
            </w:pPr>
            <w:r w:rsidRPr="003C3744">
              <w:t>vyjmenuje jednotlivé hlavové nervy a charakterizuje jejich funkci</w:t>
            </w:r>
          </w:p>
          <w:p w14:paraId="24AC5BDA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charakterizuje vegetativní nervový systém, vyjmenuje rozdíly v působení sympatiku </w:t>
            </w:r>
          </w:p>
          <w:p w14:paraId="034C8919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a parasympatiku </w:t>
            </w:r>
          </w:p>
          <w:p w14:paraId="2A3441D3" w14:textId="77777777" w:rsidR="00E02A29" w:rsidRPr="003C3744" w:rsidRDefault="00E02A29" w:rsidP="00AA79C5">
            <w:pPr>
              <w:pStyle w:val="svpodrzkavtabulce"/>
            </w:pPr>
            <w:r w:rsidRPr="003C3744">
              <w:t>prezentuje informace z oblasti vyšší nervové činnosti, spánku, paměti</w:t>
            </w:r>
          </w:p>
          <w:p w14:paraId="31CE08E8" w14:textId="77777777" w:rsidR="00E02A29" w:rsidRPr="003C3744" w:rsidRDefault="00185625" w:rsidP="0087689B">
            <w:pPr>
              <w:pStyle w:val="svpodrzkavtabulce"/>
              <w:rPr>
                <w:rFonts w:eastAsia="Lucida Sans Unicode"/>
                <w:kern w:val="2"/>
              </w:rPr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4838812D" w14:textId="77777777"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Řízení činnosti organismu</w:t>
            </w:r>
          </w:p>
          <w:p w14:paraId="3AC06D78" w14:textId="77777777" w:rsidR="00E02A29" w:rsidRPr="003C3744" w:rsidRDefault="00E02A29" w:rsidP="00E02A29">
            <w:pPr>
              <w:overflowPunct/>
              <w:ind w:left="295" w:hanging="238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14:paraId="0334716F" w14:textId="77777777" w:rsidR="00E02A29" w:rsidRPr="003C3744" w:rsidRDefault="00E02A29" w:rsidP="0087689B">
            <w:pPr>
              <w:pStyle w:val="svpnadpisvtabulce"/>
            </w:pPr>
            <w:r w:rsidRPr="003C3744">
              <w:t>Obecné principy regulace organismu</w:t>
            </w:r>
          </w:p>
          <w:p w14:paraId="0DF064D4" w14:textId="77777777" w:rsidR="00E02A29" w:rsidRPr="003C3744" w:rsidRDefault="00E02A29" w:rsidP="0087689B">
            <w:pPr>
              <w:pStyle w:val="svpodrzkavtabulce"/>
            </w:pPr>
            <w:r w:rsidRPr="003C3744">
              <w:t>regulace hormonální a nervová</w:t>
            </w:r>
          </w:p>
          <w:p w14:paraId="5A58C0A7" w14:textId="77777777" w:rsidR="00E02A29" w:rsidRPr="003C3744" w:rsidRDefault="00E02A29" w:rsidP="0087689B">
            <w:pPr>
              <w:pStyle w:val="svpodrzkavtabulce"/>
            </w:pPr>
            <w:proofErr w:type="spellStart"/>
            <w:r w:rsidRPr="003C3744">
              <w:t>hypothalamo</w:t>
            </w:r>
            <w:proofErr w:type="spellEnd"/>
            <w:r w:rsidRPr="003C3744">
              <w:t>-hypofyzární systém</w:t>
            </w:r>
          </w:p>
          <w:p w14:paraId="19E3BAE2" w14:textId="77777777" w:rsidR="00E02A29" w:rsidRPr="003C3744" w:rsidRDefault="00E02A29" w:rsidP="0087689B">
            <w:pPr>
              <w:pStyle w:val="svp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Látkové řízení organismu</w:t>
            </w:r>
          </w:p>
          <w:p w14:paraId="50853F60" w14:textId="77777777" w:rsidR="00E02A29" w:rsidRPr="003C3744" w:rsidRDefault="00E02A29" w:rsidP="0087689B">
            <w:pPr>
              <w:pStyle w:val="svpodrzkavtabulce"/>
            </w:pPr>
            <w:r w:rsidRPr="003C3744">
              <w:t>stavba a funkce žláz s vnitřní sekrecí</w:t>
            </w:r>
          </w:p>
          <w:p w14:paraId="22DD2676" w14:textId="77777777" w:rsidR="00E02A29" w:rsidRPr="003C3744" w:rsidRDefault="00E02A29" w:rsidP="0087689B">
            <w:pPr>
              <w:pStyle w:val="svpodrzkavtabulce"/>
            </w:pPr>
            <w:r w:rsidRPr="003C3744">
              <w:t>štítná žláza</w:t>
            </w:r>
          </w:p>
          <w:p w14:paraId="19193584" w14:textId="77777777" w:rsidR="00E02A29" w:rsidRPr="003C3744" w:rsidRDefault="00E02A29" w:rsidP="0087689B">
            <w:pPr>
              <w:pStyle w:val="svpodrzkavtabulce"/>
            </w:pPr>
            <w:r w:rsidRPr="003C3744">
              <w:t>příštítná tělíska</w:t>
            </w:r>
          </w:p>
          <w:p w14:paraId="7726C8B7" w14:textId="77777777" w:rsidR="00E02A29" w:rsidRPr="003C3744" w:rsidRDefault="00E02A29" w:rsidP="0087689B">
            <w:pPr>
              <w:pStyle w:val="svpodrzkavtabulce"/>
            </w:pPr>
            <w:r w:rsidRPr="003C3744">
              <w:t>nadledviny</w:t>
            </w:r>
          </w:p>
          <w:p w14:paraId="25EF046D" w14:textId="77777777" w:rsidR="00E02A29" w:rsidRPr="003C3744" w:rsidRDefault="00E02A29" w:rsidP="0087689B">
            <w:pPr>
              <w:pStyle w:val="svpodrzkavtabulce"/>
            </w:pPr>
            <w:r w:rsidRPr="003C3744">
              <w:t>Langerhansovy ostrůvky</w:t>
            </w:r>
          </w:p>
          <w:p w14:paraId="5D898B75" w14:textId="77777777" w:rsidR="00E02A29" w:rsidRPr="003C3744" w:rsidRDefault="00E02A29" w:rsidP="0087689B">
            <w:pPr>
              <w:pStyle w:val="svp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Nervový systém</w:t>
            </w:r>
          </w:p>
          <w:p w14:paraId="00B7FABF" w14:textId="77777777" w:rsidR="00E02A29" w:rsidRPr="003C3744" w:rsidRDefault="00E02A29" w:rsidP="0087689B">
            <w:pPr>
              <w:pStyle w:val="svpodrzkavtabulce"/>
            </w:pPr>
            <w:r w:rsidRPr="003C3744">
              <w:t>nervová buňka, vzruch</w:t>
            </w:r>
          </w:p>
          <w:p w14:paraId="2D1B32CD" w14:textId="77777777" w:rsidR="00E02A29" w:rsidRPr="003C3744" w:rsidRDefault="00E02A29" w:rsidP="0087689B">
            <w:pPr>
              <w:pStyle w:val="svpodrzkavtabulce"/>
            </w:pPr>
            <w:r w:rsidRPr="003C3744">
              <w:t>obecná stavba a funkce nervového systému</w:t>
            </w:r>
          </w:p>
          <w:p w14:paraId="0778ABE8" w14:textId="77777777" w:rsidR="00E02A29" w:rsidRPr="003C3744" w:rsidRDefault="00E02A29" w:rsidP="0087689B">
            <w:pPr>
              <w:pStyle w:val="svpodrzkavtabulce"/>
            </w:pPr>
            <w:r w:rsidRPr="003C3744">
              <w:t>stavba a funkce mozku</w:t>
            </w:r>
          </w:p>
          <w:p w14:paraId="3B67A28F" w14:textId="77777777" w:rsidR="00E02A29" w:rsidRPr="003C3744" w:rsidRDefault="00E02A29" w:rsidP="0087689B">
            <w:pPr>
              <w:pStyle w:val="svpodrzkavtabulce"/>
            </w:pPr>
            <w:r w:rsidRPr="003C3744">
              <w:t>obaly CNS</w:t>
            </w:r>
          </w:p>
          <w:p w14:paraId="11D41DC8" w14:textId="77777777" w:rsidR="00E02A29" w:rsidRPr="003C3744" w:rsidRDefault="00E02A29" w:rsidP="0087689B">
            <w:pPr>
              <w:pStyle w:val="svpodrzkavtabulce"/>
            </w:pPr>
            <w:r w:rsidRPr="003C3744">
              <w:t>stavba a funkce míchy</w:t>
            </w:r>
          </w:p>
          <w:p w14:paraId="11874AF0" w14:textId="77777777" w:rsidR="00E02A29" w:rsidRPr="003C3744" w:rsidRDefault="00E02A29" w:rsidP="0087689B">
            <w:pPr>
              <w:pStyle w:val="svpodrzkavtabulce"/>
            </w:pPr>
            <w:r w:rsidRPr="003C3744">
              <w:t>druhy nervových vláken, reflexní oblouk</w:t>
            </w:r>
          </w:p>
          <w:p w14:paraId="0E52A565" w14:textId="77777777" w:rsidR="00E02A29" w:rsidRPr="003C3744" w:rsidRDefault="00E02A29" w:rsidP="0087689B">
            <w:pPr>
              <w:pStyle w:val="svpodrzkavtabulce"/>
            </w:pPr>
            <w:r w:rsidRPr="003C3744">
              <w:t>periferní nervový systém, míšní a hlavové nervy</w:t>
            </w:r>
          </w:p>
          <w:p w14:paraId="139FBCC1" w14:textId="77777777" w:rsidR="00E02A29" w:rsidRPr="003C3744" w:rsidRDefault="00E02A29" w:rsidP="0087689B">
            <w:pPr>
              <w:pStyle w:val="svpodrzkavtabulce"/>
            </w:pPr>
            <w:r w:rsidRPr="003C3744">
              <w:t>vegetativní nervový systém</w:t>
            </w:r>
          </w:p>
          <w:p w14:paraId="72190044" w14:textId="77777777" w:rsidR="00E02A29" w:rsidRPr="003C3744" w:rsidRDefault="00E02A29" w:rsidP="0087689B">
            <w:pPr>
              <w:pStyle w:val="svpodrzkavtabulce"/>
            </w:pPr>
            <w:r w:rsidRPr="003C3744">
              <w:t>termoregulace</w:t>
            </w:r>
          </w:p>
          <w:p w14:paraId="442C2DD5" w14:textId="77777777" w:rsidR="00E02A29" w:rsidRPr="003C3744" w:rsidRDefault="00E02A29" w:rsidP="0087689B">
            <w:pPr>
              <w:pStyle w:val="svpodrzkavtabulce"/>
              <w:rPr>
                <w:rFonts w:eastAsia="Lucida Sans Unicode"/>
                <w:b/>
                <w:kern w:val="2"/>
              </w:rPr>
            </w:pPr>
            <w:r w:rsidRPr="003C3744">
              <w:t>vyšší nervová činnost, spánek, paměť</w:t>
            </w:r>
          </w:p>
          <w:p w14:paraId="6DE72B67" w14:textId="77777777" w:rsidR="00E02A29" w:rsidRPr="003C3744" w:rsidRDefault="00E02A29" w:rsidP="00E02A29">
            <w:pPr>
              <w:overflowPunct/>
              <w:adjustRightInd/>
              <w:spacing w:before="0"/>
              <w:ind w:firstLine="357"/>
              <w:jc w:val="left"/>
              <w:rPr>
                <w:rFonts w:ascii="Calibri" w:eastAsia="Lucida Sans Unicode" w:hAnsi="Calibri" w:cs="Calibri"/>
                <w:szCs w:val="22"/>
              </w:rPr>
            </w:pPr>
          </w:p>
        </w:tc>
      </w:tr>
      <w:tr w:rsidR="00E02A29" w:rsidRPr="003C3744" w14:paraId="32E67153" w14:textId="77777777" w:rsidTr="00AA79C5">
        <w:tc>
          <w:tcPr>
            <w:tcW w:w="4411" w:type="dxa"/>
          </w:tcPr>
          <w:p w14:paraId="35CB6BC0" w14:textId="77777777"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57F1761F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objasní pojem receptor a charakterizuje druhy receptorů </w:t>
            </w:r>
          </w:p>
          <w:p w14:paraId="654D6724" w14:textId="77777777" w:rsidR="00E02A29" w:rsidRPr="003C3744" w:rsidRDefault="00E02A29" w:rsidP="00AA79C5">
            <w:pPr>
              <w:pStyle w:val="svpodrzkavtabulce"/>
            </w:pPr>
            <w:r w:rsidRPr="003C3744">
              <w:t xml:space="preserve">popíše anatomickou stavbu a charakterizuje činnost jednotlivých smyslových orgánů </w:t>
            </w:r>
          </w:p>
          <w:p w14:paraId="657AAEC9" w14:textId="77777777" w:rsidR="00E02A29" w:rsidRPr="003C3744" w:rsidRDefault="00E02A29" w:rsidP="00AA79C5">
            <w:pPr>
              <w:pStyle w:val="svpodrzkavtabulce"/>
            </w:pPr>
            <w:r w:rsidRPr="003C3744">
              <w:t>a jejich částí</w:t>
            </w:r>
          </w:p>
          <w:p w14:paraId="2E9045A3" w14:textId="77777777" w:rsidR="00E02A29" w:rsidRPr="003C3744" w:rsidRDefault="00E02A29" w:rsidP="00AA79C5">
            <w:pPr>
              <w:pStyle w:val="svpodrzkavtabulce"/>
            </w:pPr>
            <w:r w:rsidRPr="003C3744">
              <w:t>objasní základní fyzikální a chemické principy fungování jednotlivých smyslových orgánů</w:t>
            </w:r>
          </w:p>
          <w:p w14:paraId="6FCC5847" w14:textId="77777777" w:rsidR="00E02A29" w:rsidRPr="003C3744" w:rsidRDefault="00E02A29" w:rsidP="00AA79C5">
            <w:pPr>
              <w:pStyle w:val="svpodrzkavtabulce"/>
            </w:pPr>
            <w:r w:rsidRPr="003C3744">
              <w:t>prezentuje informace z oblasti základních smyslových vad</w:t>
            </w:r>
          </w:p>
          <w:p w14:paraId="0D638260" w14:textId="77777777"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14:paraId="3D8D439D" w14:textId="77777777"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Smyslové orgány</w:t>
            </w:r>
          </w:p>
          <w:p w14:paraId="6F67B45A" w14:textId="77777777" w:rsidR="00E02A29" w:rsidRPr="003C3744" w:rsidRDefault="00E02A29" w:rsidP="0087689B">
            <w:pPr>
              <w:pStyle w:val="svpodrzkavtabulce"/>
            </w:pPr>
            <w:r w:rsidRPr="003C3744">
              <w:t>receptory, dělení receptorů</w:t>
            </w:r>
          </w:p>
          <w:p w14:paraId="787EC41F" w14:textId="77777777" w:rsidR="00E02A29" w:rsidRPr="003C3744" w:rsidRDefault="00E02A29" w:rsidP="0087689B">
            <w:pPr>
              <w:pStyle w:val="svpodrzkavtabulce"/>
            </w:pPr>
            <w:r w:rsidRPr="003C3744">
              <w:t>zrakový receptor</w:t>
            </w:r>
          </w:p>
          <w:p w14:paraId="3236DAF7" w14:textId="77777777" w:rsidR="00E02A29" w:rsidRPr="003C3744" w:rsidRDefault="00E02A29" w:rsidP="0087689B">
            <w:pPr>
              <w:pStyle w:val="svpodrzkavtabulce"/>
            </w:pPr>
            <w:r w:rsidRPr="003C3744">
              <w:t>sluchově-rovnovážné ústrojí</w:t>
            </w:r>
          </w:p>
          <w:p w14:paraId="7D7AF963" w14:textId="77777777" w:rsidR="00E02A29" w:rsidRPr="003C3744" w:rsidRDefault="00E02A29" w:rsidP="0087689B">
            <w:pPr>
              <w:pStyle w:val="svpodrzkavtabulce"/>
            </w:pPr>
            <w:r w:rsidRPr="003C3744">
              <w:t>čichový systém</w:t>
            </w:r>
          </w:p>
          <w:p w14:paraId="71BE4BFD" w14:textId="77777777" w:rsidR="00E02A29" w:rsidRPr="003C3744" w:rsidRDefault="00E02A29" w:rsidP="0087689B">
            <w:pPr>
              <w:pStyle w:val="svpodrzkavtabulce"/>
            </w:pPr>
            <w:r w:rsidRPr="003C3744">
              <w:t>chuť</w:t>
            </w:r>
          </w:p>
          <w:p w14:paraId="2C762106" w14:textId="77777777" w:rsidR="00E02A29" w:rsidRPr="003C3744" w:rsidRDefault="00E02A29" w:rsidP="0087689B">
            <w:pPr>
              <w:pStyle w:val="svpodrzkavtabulce"/>
            </w:pPr>
            <w:r w:rsidRPr="003C3744">
              <w:t>kožní čití</w:t>
            </w:r>
          </w:p>
          <w:p w14:paraId="4ADD9D40" w14:textId="77777777"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</w:tbl>
    <w:p w14:paraId="4D964528" w14:textId="77777777" w:rsidR="00E02A29" w:rsidRPr="003C3744" w:rsidRDefault="00E02A29" w:rsidP="00E02A29">
      <w:pPr>
        <w:tabs>
          <w:tab w:val="left" w:pos="4049"/>
        </w:tabs>
        <w:overflowPunct/>
        <w:adjustRightInd/>
        <w:spacing w:after="120"/>
        <w:ind w:firstLine="357"/>
        <w:outlineLvl w:val="0"/>
        <w:rPr>
          <w:rFonts w:ascii="Calibri" w:hAnsi="Calibri" w:cs="Calibri"/>
          <w:sz w:val="22"/>
          <w:szCs w:val="22"/>
        </w:rPr>
      </w:pPr>
      <w:r w:rsidRPr="003C3744">
        <w:rPr>
          <w:szCs w:val="24"/>
        </w:rPr>
        <w:tab/>
      </w:r>
    </w:p>
    <w:p w14:paraId="18E7FEBA" w14:textId="77777777" w:rsidR="00C5649A" w:rsidRPr="003C3744" w:rsidRDefault="00C5649A" w:rsidP="00901C4D">
      <w:pPr>
        <w:pStyle w:val="svpnadpisvtabulce"/>
      </w:pPr>
    </w:p>
    <w:sectPr w:rsidR="00C5649A" w:rsidRPr="003C3744" w:rsidSect="002B2839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D31D2" w14:textId="77777777" w:rsidR="00D37B65" w:rsidRDefault="00D37B65" w:rsidP="000250A9">
      <w:pPr>
        <w:spacing w:before="0"/>
      </w:pPr>
      <w:r>
        <w:separator/>
      </w:r>
    </w:p>
  </w:endnote>
  <w:endnote w:type="continuationSeparator" w:id="0">
    <w:p w14:paraId="6A27162D" w14:textId="77777777" w:rsidR="00D37B65" w:rsidRDefault="00D37B65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7741CB6A" w14:textId="77777777" w:rsidR="00264C7A" w:rsidRDefault="009201CA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73531F">
          <w:rPr>
            <w:noProof/>
          </w:rPr>
          <w:t>111</w:t>
        </w:r>
        <w:r>
          <w:fldChar w:fldCharType="end"/>
        </w:r>
      </w:p>
    </w:sdtContent>
  </w:sdt>
  <w:p w14:paraId="3225877D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E33BE" w14:textId="77777777" w:rsidR="00D37B65" w:rsidRDefault="00D37B65" w:rsidP="000250A9">
      <w:pPr>
        <w:spacing w:before="0"/>
      </w:pPr>
      <w:r>
        <w:separator/>
      </w:r>
    </w:p>
  </w:footnote>
  <w:footnote w:type="continuationSeparator" w:id="0">
    <w:p w14:paraId="45A5658C" w14:textId="77777777" w:rsidR="00D37B65" w:rsidRDefault="00D37B65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3F2A2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586B1D">
      <w:rPr>
        <w:szCs w:val="24"/>
      </w:rPr>
      <w:t>Somatologie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1304DA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A482D"/>
    <w:multiLevelType w:val="singleLevel"/>
    <w:tmpl w:val="BA26D9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05511F0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4F0EDB"/>
    <w:multiLevelType w:val="hybridMultilevel"/>
    <w:tmpl w:val="3B08EF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62773"/>
    <w:multiLevelType w:val="singleLevel"/>
    <w:tmpl w:val="921CDA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20382DA1"/>
    <w:multiLevelType w:val="hybridMultilevel"/>
    <w:tmpl w:val="50F40722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5C74F2"/>
    <w:multiLevelType w:val="singleLevel"/>
    <w:tmpl w:val="0F14C6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262E7490"/>
    <w:multiLevelType w:val="hybridMultilevel"/>
    <w:tmpl w:val="75F254BE"/>
    <w:lvl w:ilvl="0" w:tplc="E9309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C3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E5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81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2F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E8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8E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EF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884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42C09"/>
    <w:multiLevelType w:val="singleLevel"/>
    <w:tmpl w:val="37482E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E04FD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D5C34BF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B54DA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2A27A8D"/>
    <w:multiLevelType w:val="singleLevel"/>
    <w:tmpl w:val="E3F0F8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 w15:restartNumberingAfterBreak="0">
    <w:nsid w:val="449247B5"/>
    <w:multiLevelType w:val="hybridMultilevel"/>
    <w:tmpl w:val="7834E020"/>
    <w:lvl w:ilvl="0" w:tplc="DCA2BC2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CE5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67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A45A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C0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C69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0B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6BA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1C3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A71CB"/>
    <w:multiLevelType w:val="hybridMultilevel"/>
    <w:tmpl w:val="8EACDBAA"/>
    <w:lvl w:ilvl="0" w:tplc="309C53B4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  <w:lvl w:ilvl="1" w:tplc="9FB2EF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209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AC88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BEEC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68B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227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402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0C26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71C66"/>
    <w:multiLevelType w:val="singleLevel"/>
    <w:tmpl w:val="869A62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0" w15:restartNumberingAfterBreak="0">
    <w:nsid w:val="51737F60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53E67D9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7645C2E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B5768A3"/>
    <w:multiLevelType w:val="hybridMultilevel"/>
    <w:tmpl w:val="6DE8BC10"/>
    <w:lvl w:ilvl="0" w:tplc="02166934">
      <w:start w:val="11"/>
      <w:numFmt w:val="bullet"/>
      <w:lvlText w:val="-"/>
      <w:lvlJc w:val="left"/>
      <w:pPr>
        <w:tabs>
          <w:tab w:val="num" w:pos="300"/>
        </w:tabs>
        <w:ind w:left="300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9A66C0"/>
    <w:multiLevelType w:val="singleLevel"/>
    <w:tmpl w:val="A18262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8" w15:restartNumberingAfterBreak="0">
    <w:nsid w:val="7CA940F9"/>
    <w:multiLevelType w:val="hybridMultilevel"/>
    <w:tmpl w:val="A198E11C"/>
    <w:lvl w:ilvl="0" w:tplc="02166934">
      <w:start w:val="11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547257949">
    <w:abstractNumId w:val="13"/>
  </w:num>
  <w:num w:numId="2" w16cid:durableId="780492929">
    <w:abstractNumId w:val="25"/>
  </w:num>
  <w:num w:numId="3" w16cid:durableId="1561743768">
    <w:abstractNumId w:val="11"/>
  </w:num>
  <w:num w:numId="4" w16cid:durableId="1381394827">
    <w:abstractNumId w:val="26"/>
  </w:num>
  <w:num w:numId="5" w16cid:durableId="1795906315">
    <w:abstractNumId w:val="0"/>
  </w:num>
  <w:num w:numId="6" w16cid:durableId="1393164314">
    <w:abstractNumId w:val="24"/>
  </w:num>
  <w:num w:numId="7" w16cid:durableId="334573487">
    <w:abstractNumId w:val="7"/>
  </w:num>
  <w:num w:numId="8" w16cid:durableId="237442262">
    <w:abstractNumId w:val="2"/>
  </w:num>
  <w:num w:numId="9" w16cid:durableId="1735346870">
    <w:abstractNumId w:val="23"/>
  </w:num>
  <w:num w:numId="10" w16cid:durableId="1978608671">
    <w:abstractNumId w:val="3"/>
  </w:num>
  <w:num w:numId="11" w16cid:durableId="844707577">
    <w:abstractNumId w:val="18"/>
  </w:num>
  <w:num w:numId="12" w16cid:durableId="994839418">
    <w:abstractNumId w:val="16"/>
  </w:num>
  <w:num w:numId="13" w16cid:durableId="611208746">
    <w:abstractNumId w:val="6"/>
  </w:num>
  <w:num w:numId="14" w16cid:durableId="1235357005">
    <w:abstractNumId w:val="10"/>
  </w:num>
  <w:num w:numId="15" w16cid:durableId="250050189">
    <w:abstractNumId w:val="27"/>
  </w:num>
  <w:num w:numId="16" w16cid:durableId="531571457">
    <w:abstractNumId w:val="8"/>
  </w:num>
  <w:num w:numId="17" w16cid:durableId="147602400">
    <w:abstractNumId w:val="19"/>
  </w:num>
  <w:num w:numId="18" w16cid:durableId="54868405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25402000">
    <w:abstractNumId w:val="1"/>
  </w:num>
  <w:num w:numId="20" w16cid:durableId="113796375">
    <w:abstractNumId w:val="21"/>
  </w:num>
  <w:num w:numId="21" w16cid:durableId="325666148">
    <w:abstractNumId w:val="12"/>
  </w:num>
  <w:num w:numId="22" w16cid:durableId="1451779151">
    <w:abstractNumId w:val="20"/>
  </w:num>
  <w:num w:numId="23" w16cid:durableId="993217145">
    <w:abstractNumId w:val="22"/>
  </w:num>
  <w:num w:numId="24" w16cid:durableId="284582019">
    <w:abstractNumId w:val="4"/>
  </w:num>
  <w:num w:numId="25" w16cid:durableId="20807809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76808693">
    <w:abstractNumId w:val="15"/>
  </w:num>
  <w:num w:numId="27" w16cid:durableId="2137671737">
    <w:abstractNumId w:val="17"/>
  </w:num>
  <w:num w:numId="28" w16cid:durableId="1313290124">
    <w:abstractNumId w:val="14"/>
  </w:num>
  <w:num w:numId="29" w16cid:durableId="1585411177">
    <w:abstractNumId w:val="28"/>
  </w:num>
  <w:num w:numId="30" w16cid:durableId="1135879129">
    <w:abstractNumId w:val="2"/>
  </w:num>
  <w:num w:numId="31" w16cid:durableId="12835344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82E0E"/>
    <w:rsid w:val="000C4FCA"/>
    <w:rsid w:val="000F0F05"/>
    <w:rsid w:val="000F2A5D"/>
    <w:rsid w:val="00105863"/>
    <w:rsid w:val="00137331"/>
    <w:rsid w:val="001472A3"/>
    <w:rsid w:val="001773CA"/>
    <w:rsid w:val="00180362"/>
    <w:rsid w:val="00185625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B2839"/>
    <w:rsid w:val="002D1194"/>
    <w:rsid w:val="0035363C"/>
    <w:rsid w:val="00355EA9"/>
    <w:rsid w:val="00383ABC"/>
    <w:rsid w:val="003B14BD"/>
    <w:rsid w:val="003C35B7"/>
    <w:rsid w:val="003C3744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E5DE6"/>
    <w:rsid w:val="00527351"/>
    <w:rsid w:val="005312DD"/>
    <w:rsid w:val="00553DEA"/>
    <w:rsid w:val="00563110"/>
    <w:rsid w:val="00565CCF"/>
    <w:rsid w:val="00586B1D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16D02"/>
    <w:rsid w:val="007279DE"/>
    <w:rsid w:val="0073095C"/>
    <w:rsid w:val="0073531F"/>
    <w:rsid w:val="0073610C"/>
    <w:rsid w:val="00745C89"/>
    <w:rsid w:val="00764A29"/>
    <w:rsid w:val="007A448A"/>
    <w:rsid w:val="007C4142"/>
    <w:rsid w:val="007F2F7A"/>
    <w:rsid w:val="0082672D"/>
    <w:rsid w:val="0084152C"/>
    <w:rsid w:val="0087689B"/>
    <w:rsid w:val="008B2BCE"/>
    <w:rsid w:val="008D5D75"/>
    <w:rsid w:val="008E16A6"/>
    <w:rsid w:val="00901C4D"/>
    <w:rsid w:val="009036B8"/>
    <w:rsid w:val="00914D68"/>
    <w:rsid w:val="009201CA"/>
    <w:rsid w:val="00933189"/>
    <w:rsid w:val="0097052A"/>
    <w:rsid w:val="00975033"/>
    <w:rsid w:val="00993AC6"/>
    <w:rsid w:val="009973B8"/>
    <w:rsid w:val="009A0EDA"/>
    <w:rsid w:val="009B4862"/>
    <w:rsid w:val="009E5016"/>
    <w:rsid w:val="00A04ACB"/>
    <w:rsid w:val="00A06FA4"/>
    <w:rsid w:val="00A06FDF"/>
    <w:rsid w:val="00A53A81"/>
    <w:rsid w:val="00A92EBE"/>
    <w:rsid w:val="00AA79C5"/>
    <w:rsid w:val="00AB2716"/>
    <w:rsid w:val="00AB2E65"/>
    <w:rsid w:val="00AB346B"/>
    <w:rsid w:val="00AB5E81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7798C"/>
    <w:rsid w:val="00B82191"/>
    <w:rsid w:val="00B86378"/>
    <w:rsid w:val="00BD6201"/>
    <w:rsid w:val="00BF1C73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10643"/>
    <w:rsid w:val="00D376D4"/>
    <w:rsid w:val="00D37B65"/>
    <w:rsid w:val="00D74F7C"/>
    <w:rsid w:val="00D93E49"/>
    <w:rsid w:val="00DC6F9E"/>
    <w:rsid w:val="00DE2C3B"/>
    <w:rsid w:val="00E02A29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95053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6B6A"/>
  <w15:docId w15:val="{C0267087-E1C9-46EE-A35A-9F4F57DB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4BAB1-EEA8-452B-AE89-47921896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2181</Words>
  <Characters>12872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2025-06-17T19:30:00Z</dcterms:created>
  <dcterms:modified xsi:type="dcterms:W3CDTF">2025-06-17T20:06:00Z</dcterms:modified>
</cp:coreProperties>
</file>